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B7D" w:rsidRPr="001D4B7D" w:rsidRDefault="001D4B7D" w:rsidP="001D4B7D">
      <w:pPr>
        <w:spacing w:line="240" w:lineRule="auto"/>
        <w:jc w:val="center"/>
        <w:rPr>
          <w:b/>
          <w:color w:val="000000" w:themeColor="text1"/>
        </w:rPr>
      </w:pPr>
      <w:r w:rsidRPr="001D4B7D">
        <w:rPr>
          <w:b/>
          <w:color w:val="000000" w:themeColor="text1"/>
        </w:rPr>
        <w:t>ПРЕДСТАВЛЕНИЕ ПЕДАГОГИЧЕСКОГО ОПЫТА</w:t>
      </w:r>
    </w:p>
    <w:p w:rsidR="001D4B7D" w:rsidRPr="001D4B7D" w:rsidRDefault="001D4B7D" w:rsidP="001D4B7D">
      <w:pPr>
        <w:spacing w:line="240" w:lineRule="auto"/>
        <w:jc w:val="center"/>
        <w:rPr>
          <w:color w:val="000000" w:themeColor="text1"/>
        </w:rPr>
      </w:pPr>
    </w:p>
    <w:p w:rsidR="001D4B7D" w:rsidRPr="001D4B7D" w:rsidRDefault="001D4B7D" w:rsidP="001D4B7D">
      <w:pPr>
        <w:spacing w:line="240" w:lineRule="auto"/>
        <w:jc w:val="center"/>
        <w:rPr>
          <w:color w:val="000000" w:themeColor="text1"/>
        </w:rPr>
      </w:pPr>
      <w:proofErr w:type="spellStart"/>
      <w:r w:rsidRPr="001D4B7D">
        <w:rPr>
          <w:color w:val="000000" w:themeColor="text1"/>
        </w:rPr>
        <w:t>Солодовникова</w:t>
      </w:r>
      <w:proofErr w:type="spellEnd"/>
      <w:r w:rsidRPr="001D4B7D">
        <w:rPr>
          <w:color w:val="000000" w:themeColor="text1"/>
        </w:rPr>
        <w:t xml:space="preserve"> Елена Сергеевна</w:t>
      </w:r>
    </w:p>
    <w:p w:rsidR="001D4B7D" w:rsidRPr="001D4B7D" w:rsidRDefault="001D4B7D" w:rsidP="001D4B7D">
      <w:pPr>
        <w:spacing w:line="240" w:lineRule="auto"/>
        <w:jc w:val="center"/>
        <w:rPr>
          <w:color w:val="000000" w:themeColor="text1"/>
        </w:rPr>
      </w:pPr>
      <w:r w:rsidRPr="001D4B7D">
        <w:rPr>
          <w:color w:val="000000" w:themeColor="text1"/>
        </w:rPr>
        <w:t>учитель-логопед МБДОУ «Детский сад «Волшебная страна»</w:t>
      </w:r>
    </w:p>
    <w:p w:rsidR="001D4B7D" w:rsidRPr="001D4B7D" w:rsidRDefault="001D4B7D" w:rsidP="001D4B7D">
      <w:pPr>
        <w:spacing w:line="240" w:lineRule="auto"/>
        <w:jc w:val="center"/>
        <w:rPr>
          <w:color w:val="000000" w:themeColor="text1"/>
        </w:rPr>
      </w:pPr>
      <w:r w:rsidRPr="001D4B7D">
        <w:rPr>
          <w:color w:val="000000" w:themeColor="text1"/>
        </w:rPr>
        <w:t>г. Тамбов</w:t>
      </w:r>
    </w:p>
    <w:p w:rsidR="001D4B7D" w:rsidRPr="001D4B7D" w:rsidRDefault="001D4B7D" w:rsidP="001D4B7D">
      <w:pPr>
        <w:spacing w:line="240" w:lineRule="auto"/>
        <w:rPr>
          <w:b/>
          <w:color w:val="000000" w:themeColor="text1"/>
        </w:rPr>
      </w:pPr>
    </w:p>
    <w:p w:rsidR="001D4B7D" w:rsidRPr="001D4B7D" w:rsidRDefault="001D4B7D" w:rsidP="001D4B7D">
      <w:pPr>
        <w:spacing w:line="240" w:lineRule="auto"/>
        <w:rPr>
          <w:rFonts w:eastAsia="Times New Roman"/>
          <w:color w:val="000000" w:themeColor="text1"/>
          <w:lang w:eastAsia="ru-RU"/>
        </w:rPr>
      </w:pPr>
      <w:r w:rsidRPr="001D4B7D">
        <w:rPr>
          <w:rFonts w:eastAsia="Times New Roman"/>
          <w:b/>
          <w:bCs/>
          <w:iCs/>
          <w:color w:val="000000" w:themeColor="text1"/>
          <w:lang w:eastAsia="ru-RU"/>
        </w:rPr>
        <w:t>1. ИНФОРМАЦИОННЫЙ БЛОК</w:t>
      </w:r>
    </w:p>
    <w:p w:rsidR="001D4B7D" w:rsidRPr="001D4B7D" w:rsidRDefault="001D4B7D" w:rsidP="001D4B7D">
      <w:pPr>
        <w:spacing w:line="240" w:lineRule="auto"/>
        <w:rPr>
          <w:rFonts w:eastAsia="Times New Roman"/>
          <w:b/>
          <w:bCs/>
          <w:color w:val="000000" w:themeColor="text1"/>
          <w:lang w:eastAsia="ru-RU"/>
        </w:rPr>
      </w:pPr>
      <w:r w:rsidRPr="001D4B7D">
        <w:rPr>
          <w:rFonts w:eastAsia="Times New Roman"/>
          <w:b/>
          <w:bCs/>
          <w:color w:val="000000" w:themeColor="text1"/>
          <w:lang w:eastAsia="ru-RU"/>
        </w:rPr>
        <w:t>1.1. Название темы опыта</w:t>
      </w:r>
    </w:p>
    <w:p w:rsidR="001D4B7D" w:rsidRPr="001D4B7D" w:rsidRDefault="001D4B7D" w:rsidP="001D4B7D">
      <w:pPr>
        <w:spacing w:line="240" w:lineRule="auto"/>
        <w:rPr>
          <w:color w:val="000000" w:themeColor="text1"/>
        </w:rPr>
      </w:pPr>
      <w:r w:rsidRPr="001D4B7D">
        <w:rPr>
          <w:color w:val="000000" w:themeColor="text1"/>
        </w:rPr>
        <w:t xml:space="preserve">«Профилактика оптической </w:t>
      </w:r>
      <w:proofErr w:type="spellStart"/>
      <w:r w:rsidRPr="001D4B7D">
        <w:rPr>
          <w:color w:val="000000" w:themeColor="text1"/>
        </w:rPr>
        <w:t>дисграфии</w:t>
      </w:r>
      <w:proofErr w:type="spellEnd"/>
      <w:r w:rsidRPr="001D4B7D">
        <w:rPr>
          <w:color w:val="000000" w:themeColor="text1"/>
        </w:rPr>
        <w:t xml:space="preserve"> у старших дошкольников с общим недоразвитием речи </w:t>
      </w:r>
      <w:r w:rsidRPr="001D4B7D">
        <w:rPr>
          <w:color w:val="000000" w:themeColor="text1"/>
          <w:lang w:val="en-US"/>
        </w:rPr>
        <w:t>III</w:t>
      </w:r>
      <w:r w:rsidRPr="001D4B7D">
        <w:rPr>
          <w:color w:val="000000" w:themeColor="text1"/>
        </w:rPr>
        <w:t xml:space="preserve"> уровня речевого развития посредством наглядного моделирования».</w:t>
      </w:r>
    </w:p>
    <w:p w:rsidR="001D4B7D" w:rsidRPr="001D4B7D" w:rsidRDefault="001D4B7D" w:rsidP="001D4B7D">
      <w:pPr>
        <w:spacing w:line="240" w:lineRule="auto"/>
        <w:rPr>
          <w:rFonts w:eastAsia="Times New Roman"/>
          <w:color w:val="000000" w:themeColor="text1"/>
          <w:lang w:eastAsia="ru-RU"/>
        </w:rPr>
      </w:pPr>
      <w:r w:rsidRPr="001D4B7D">
        <w:rPr>
          <w:rFonts w:eastAsia="Times New Roman"/>
          <w:b/>
          <w:bCs/>
          <w:color w:val="000000" w:themeColor="text1"/>
          <w:lang w:eastAsia="ru-RU"/>
        </w:rPr>
        <w:t>1.2. Актуальность опыта</w:t>
      </w:r>
    </w:p>
    <w:p w:rsidR="001D4B7D" w:rsidRPr="001D4B7D" w:rsidRDefault="001D4B7D" w:rsidP="001D4B7D">
      <w:pPr>
        <w:spacing w:line="240" w:lineRule="auto"/>
        <w:rPr>
          <w:color w:val="000000" w:themeColor="text1"/>
        </w:rPr>
      </w:pPr>
      <w:r w:rsidRPr="001D4B7D">
        <w:rPr>
          <w:color w:val="000000" w:themeColor="text1"/>
        </w:rPr>
        <w:t>В настоящее время увеличивается количество детей, которые имеют серьезные трудности с овладением письменной речью. Дети не запоминают зрительный образ буквы, заменяют, искажают буквы, нарушает правила слитности раздельности написания слов. Без своевременного логопедического воздействия нарушения письменной речи могут оставаться до конца школьного обучения.</w:t>
      </w:r>
    </w:p>
    <w:p w:rsidR="001D4B7D" w:rsidRPr="001D4B7D" w:rsidRDefault="001D4B7D" w:rsidP="001D4B7D">
      <w:pPr>
        <w:spacing w:line="240" w:lineRule="auto"/>
        <w:rPr>
          <w:i/>
          <w:color w:val="000000" w:themeColor="text1"/>
        </w:rPr>
      </w:pPr>
      <w:r w:rsidRPr="001D4B7D">
        <w:rPr>
          <w:b/>
          <w:color w:val="000000" w:themeColor="text1"/>
        </w:rPr>
        <w:t>1.3. Цель опыта</w:t>
      </w:r>
      <w:r w:rsidRPr="001D4B7D">
        <w:rPr>
          <w:i/>
          <w:color w:val="000000" w:themeColor="text1"/>
        </w:rPr>
        <w:t xml:space="preserve"> </w:t>
      </w:r>
    </w:p>
    <w:p w:rsidR="001D4B7D" w:rsidRPr="001D4B7D" w:rsidRDefault="001D4B7D" w:rsidP="001D4B7D">
      <w:pPr>
        <w:spacing w:line="240" w:lineRule="auto"/>
        <w:rPr>
          <w:color w:val="000000" w:themeColor="text1"/>
        </w:rPr>
      </w:pPr>
      <w:r w:rsidRPr="001D4B7D">
        <w:rPr>
          <w:color w:val="000000" w:themeColor="text1"/>
        </w:rPr>
        <w:t xml:space="preserve">Заключается в разработке комплекса упражнений по профилактике оптической </w:t>
      </w:r>
      <w:proofErr w:type="spellStart"/>
      <w:r w:rsidRPr="001D4B7D">
        <w:rPr>
          <w:color w:val="000000" w:themeColor="text1"/>
        </w:rPr>
        <w:t>дисграфии</w:t>
      </w:r>
      <w:proofErr w:type="spellEnd"/>
      <w:r w:rsidRPr="001D4B7D">
        <w:rPr>
          <w:color w:val="000000" w:themeColor="text1"/>
        </w:rPr>
        <w:t xml:space="preserve"> у старших дошкольников с общим недоразвитием речи </w:t>
      </w:r>
      <w:r w:rsidRPr="001D4B7D">
        <w:rPr>
          <w:color w:val="000000" w:themeColor="text1"/>
          <w:lang w:val="en-US"/>
        </w:rPr>
        <w:t>III</w:t>
      </w:r>
      <w:r w:rsidRPr="001D4B7D">
        <w:rPr>
          <w:color w:val="000000" w:themeColor="text1"/>
        </w:rPr>
        <w:t xml:space="preserve"> уровня речевого развития далее (ОНР </w:t>
      </w:r>
      <w:r w:rsidRPr="001D4B7D">
        <w:rPr>
          <w:color w:val="000000" w:themeColor="text1"/>
          <w:lang w:val="en-US"/>
        </w:rPr>
        <w:t>III</w:t>
      </w:r>
      <w:r w:rsidRPr="001D4B7D">
        <w:rPr>
          <w:color w:val="000000" w:themeColor="text1"/>
        </w:rPr>
        <w:t>) посредством наглядного моделирования.</w:t>
      </w:r>
    </w:p>
    <w:p w:rsidR="001D4B7D" w:rsidRPr="001D4B7D" w:rsidRDefault="001D4B7D" w:rsidP="001D4B7D">
      <w:pPr>
        <w:spacing w:line="240" w:lineRule="auto"/>
        <w:rPr>
          <w:rFonts w:eastAsia="Times New Roman"/>
          <w:color w:val="000000" w:themeColor="text1"/>
          <w:lang w:eastAsia="ru-RU"/>
        </w:rPr>
      </w:pPr>
      <w:r w:rsidRPr="001D4B7D">
        <w:rPr>
          <w:rFonts w:eastAsia="Times New Roman"/>
          <w:b/>
          <w:bCs/>
          <w:color w:val="000000" w:themeColor="text1"/>
          <w:lang w:eastAsia="ru-RU"/>
        </w:rPr>
        <w:t>1.4. Задачи опыта</w:t>
      </w:r>
    </w:p>
    <w:p w:rsidR="001D4B7D" w:rsidRPr="001D4B7D" w:rsidRDefault="001D4B7D" w:rsidP="001D4B7D">
      <w:pPr>
        <w:spacing w:line="240" w:lineRule="auto"/>
        <w:rPr>
          <w:color w:val="000000" w:themeColor="text1"/>
        </w:rPr>
      </w:pPr>
      <w:r w:rsidRPr="001D4B7D">
        <w:rPr>
          <w:color w:val="000000" w:themeColor="text1"/>
        </w:rPr>
        <w:t xml:space="preserve">- организовать работу по профилактике оптической </w:t>
      </w:r>
      <w:proofErr w:type="spellStart"/>
      <w:r w:rsidRPr="001D4B7D">
        <w:rPr>
          <w:color w:val="000000" w:themeColor="text1"/>
        </w:rPr>
        <w:t>дисграфии</w:t>
      </w:r>
      <w:proofErr w:type="spellEnd"/>
      <w:r w:rsidRPr="001D4B7D">
        <w:rPr>
          <w:color w:val="000000" w:themeColor="text1"/>
        </w:rPr>
        <w:t xml:space="preserve"> у старших дошкольников с (ОНР </w:t>
      </w:r>
      <w:r w:rsidRPr="001D4B7D">
        <w:rPr>
          <w:color w:val="000000" w:themeColor="text1"/>
          <w:lang w:val="en-US"/>
        </w:rPr>
        <w:t>III</w:t>
      </w:r>
      <w:r w:rsidRPr="001D4B7D">
        <w:rPr>
          <w:color w:val="000000" w:themeColor="text1"/>
        </w:rPr>
        <w:t xml:space="preserve">) посредством применения наглядной модели; </w:t>
      </w:r>
    </w:p>
    <w:p w:rsidR="001D4B7D" w:rsidRPr="001D4B7D" w:rsidRDefault="001D4B7D" w:rsidP="001D4B7D">
      <w:pPr>
        <w:spacing w:line="240" w:lineRule="auto"/>
        <w:rPr>
          <w:color w:val="000000" w:themeColor="text1"/>
        </w:rPr>
      </w:pPr>
      <w:r w:rsidRPr="001D4B7D">
        <w:rPr>
          <w:color w:val="000000" w:themeColor="text1"/>
        </w:rPr>
        <w:t xml:space="preserve">- разработать комплекс упражнений по профилактике оптической </w:t>
      </w:r>
      <w:proofErr w:type="spellStart"/>
      <w:r w:rsidRPr="001D4B7D">
        <w:rPr>
          <w:color w:val="000000" w:themeColor="text1"/>
        </w:rPr>
        <w:t>дисграфии</w:t>
      </w:r>
      <w:proofErr w:type="spellEnd"/>
      <w:r w:rsidRPr="001D4B7D">
        <w:rPr>
          <w:color w:val="000000" w:themeColor="text1"/>
        </w:rPr>
        <w:t xml:space="preserve"> у старших дошкольников с ОНР (</w:t>
      </w:r>
      <w:r w:rsidRPr="001D4B7D">
        <w:rPr>
          <w:color w:val="000000" w:themeColor="text1"/>
          <w:lang w:val="en-US"/>
        </w:rPr>
        <w:t>III</w:t>
      </w:r>
      <w:r w:rsidRPr="001D4B7D">
        <w:rPr>
          <w:color w:val="000000" w:themeColor="text1"/>
        </w:rPr>
        <w:t xml:space="preserve">) посредством наглядного моделирования; </w:t>
      </w:r>
    </w:p>
    <w:p w:rsidR="001D4B7D" w:rsidRPr="001D4B7D" w:rsidRDefault="001D4B7D" w:rsidP="001D4B7D">
      <w:pPr>
        <w:spacing w:line="240" w:lineRule="auto"/>
        <w:rPr>
          <w:color w:val="000000" w:themeColor="text1"/>
        </w:rPr>
      </w:pPr>
      <w:r w:rsidRPr="001D4B7D">
        <w:rPr>
          <w:color w:val="000000" w:themeColor="text1"/>
        </w:rPr>
        <w:t xml:space="preserve">- разработать наглядную модель «Графическая азбука» для проведения упражнений по профилактике оптической </w:t>
      </w:r>
      <w:proofErr w:type="spellStart"/>
      <w:r w:rsidRPr="001D4B7D">
        <w:rPr>
          <w:color w:val="000000" w:themeColor="text1"/>
        </w:rPr>
        <w:t>дисграфии</w:t>
      </w:r>
      <w:proofErr w:type="spellEnd"/>
      <w:r w:rsidRPr="001D4B7D">
        <w:rPr>
          <w:color w:val="000000" w:themeColor="text1"/>
        </w:rPr>
        <w:t xml:space="preserve"> у старших дошкольников с ОНР (</w:t>
      </w:r>
      <w:r w:rsidRPr="001D4B7D">
        <w:rPr>
          <w:color w:val="000000" w:themeColor="text1"/>
          <w:lang w:val="en-US"/>
        </w:rPr>
        <w:t>III</w:t>
      </w:r>
      <w:r w:rsidRPr="001D4B7D">
        <w:rPr>
          <w:color w:val="000000" w:themeColor="text1"/>
        </w:rPr>
        <w:t xml:space="preserve">) посредством наглядного моделирования; </w:t>
      </w:r>
    </w:p>
    <w:p w:rsidR="001D4B7D" w:rsidRPr="001D4B7D" w:rsidRDefault="001D4B7D" w:rsidP="001D4B7D">
      <w:pPr>
        <w:spacing w:line="240" w:lineRule="auto"/>
        <w:rPr>
          <w:color w:val="000000" w:themeColor="text1"/>
        </w:rPr>
      </w:pPr>
      <w:r w:rsidRPr="001D4B7D">
        <w:rPr>
          <w:color w:val="000000" w:themeColor="text1"/>
        </w:rPr>
        <w:t xml:space="preserve">- разработать методические рекомендации по использованию наглядной модели «Графическая азбука» для проведения упражнений по профилактике оптической </w:t>
      </w:r>
      <w:proofErr w:type="spellStart"/>
      <w:r w:rsidRPr="001D4B7D">
        <w:rPr>
          <w:color w:val="000000" w:themeColor="text1"/>
        </w:rPr>
        <w:t>дисграфии</w:t>
      </w:r>
      <w:proofErr w:type="spellEnd"/>
      <w:r w:rsidRPr="001D4B7D">
        <w:rPr>
          <w:color w:val="000000" w:themeColor="text1"/>
        </w:rPr>
        <w:t xml:space="preserve"> у старших дошкольников с ОНР (</w:t>
      </w:r>
      <w:r w:rsidRPr="001D4B7D">
        <w:rPr>
          <w:color w:val="000000" w:themeColor="text1"/>
          <w:lang w:val="en-US"/>
        </w:rPr>
        <w:t>III</w:t>
      </w:r>
      <w:r w:rsidRPr="001D4B7D">
        <w:rPr>
          <w:color w:val="000000" w:themeColor="text1"/>
        </w:rPr>
        <w:t>) посредством наглядного моделирования.</w:t>
      </w:r>
    </w:p>
    <w:p w:rsidR="001D4B7D" w:rsidRPr="001D4B7D" w:rsidRDefault="001D4B7D" w:rsidP="001D4B7D">
      <w:pPr>
        <w:spacing w:line="240" w:lineRule="auto"/>
        <w:rPr>
          <w:rFonts w:eastAsia="Times New Roman"/>
          <w:color w:val="000000" w:themeColor="text1"/>
          <w:lang w:eastAsia="ru-RU"/>
        </w:rPr>
      </w:pPr>
      <w:r w:rsidRPr="001D4B7D">
        <w:rPr>
          <w:rFonts w:eastAsia="Times New Roman"/>
          <w:b/>
          <w:bCs/>
          <w:color w:val="000000" w:themeColor="text1"/>
          <w:lang w:eastAsia="ru-RU"/>
        </w:rPr>
        <w:t>1.5. Длительность работы над опытом</w:t>
      </w:r>
    </w:p>
    <w:p w:rsidR="001D4B7D" w:rsidRPr="001D4B7D" w:rsidRDefault="001D4B7D" w:rsidP="001D4B7D">
      <w:pPr>
        <w:spacing w:line="240" w:lineRule="auto"/>
        <w:rPr>
          <w:color w:val="000000" w:themeColor="text1"/>
        </w:rPr>
      </w:pPr>
      <w:r w:rsidRPr="001D4B7D">
        <w:rPr>
          <w:color w:val="000000" w:themeColor="text1"/>
        </w:rPr>
        <w:t>Январь 2017 года – январь 2020 года.</w:t>
      </w:r>
    </w:p>
    <w:p w:rsidR="001D4B7D" w:rsidRPr="001D4B7D" w:rsidRDefault="001D4B7D" w:rsidP="001D4B7D">
      <w:pPr>
        <w:spacing w:line="240" w:lineRule="auto"/>
        <w:rPr>
          <w:rFonts w:eastAsia="Times New Roman"/>
          <w:b/>
          <w:bCs/>
          <w:iCs/>
          <w:color w:val="000000" w:themeColor="text1"/>
          <w:lang w:eastAsia="ru-RU"/>
        </w:rPr>
      </w:pPr>
    </w:p>
    <w:p w:rsidR="001D4B7D" w:rsidRPr="001D4B7D" w:rsidRDefault="001D4B7D" w:rsidP="001D4B7D">
      <w:pPr>
        <w:spacing w:line="240" w:lineRule="auto"/>
        <w:rPr>
          <w:rFonts w:eastAsia="Times New Roman"/>
          <w:color w:val="000000" w:themeColor="text1"/>
          <w:lang w:eastAsia="ru-RU"/>
        </w:rPr>
      </w:pPr>
      <w:r w:rsidRPr="001D4B7D">
        <w:rPr>
          <w:rFonts w:eastAsia="Times New Roman"/>
          <w:b/>
          <w:bCs/>
          <w:iCs/>
          <w:color w:val="000000" w:themeColor="text1"/>
          <w:lang w:eastAsia="ru-RU"/>
        </w:rPr>
        <w:t>2. ОПИСАНИЕ ТЕХНОЛОГИИ ОПЫТА</w:t>
      </w:r>
    </w:p>
    <w:p w:rsidR="001D4B7D" w:rsidRPr="001D4B7D" w:rsidRDefault="001D4B7D" w:rsidP="001D4B7D">
      <w:pPr>
        <w:spacing w:line="240" w:lineRule="auto"/>
        <w:rPr>
          <w:rFonts w:eastAsia="Times New Roman"/>
          <w:color w:val="000000" w:themeColor="text1"/>
          <w:lang w:eastAsia="ru-RU"/>
        </w:rPr>
      </w:pPr>
      <w:r w:rsidRPr="001D4B7D">
        <w:rPr>
          <w:rFonts w:eastAsia="Times New Roman"/>
          <w:b/>
          <w:bCs/>
          <w:color w:val="000000" w:themeColor="text1"/>
          <w:lang w:eastAsia="ru-RU"/>
        </w:rPr>
        <w:t>2.1. Описание сути опыта</w:t>
      </w:r>
    </w:p>
    <w:p w:rsidR="001D4B7D" w:rsidRPr="001D4B7D" w:rsidRDefault="001D4B7D" w:rsidP="001D4B7D">
      <w:pPr>
        <w:spacing w:line="240" w:lineRule="auto"/>
        <w:rPr>
          <w:rFonts w:eastAsia="Times New Roman"/>
          <w:b/>
          <w:color w:val="000000" w:themeColor="text1"/>
          <w:lang w:eastAsia="ru-RU"/>
        </w:rPr>
      </w:pPr>
      <w:r w:rsidRPr="001D4B7D">
        <w:rPr>
          <w:rFonts w:eastAsia="Times New Roman"/>
          <w:b/>
          <w:color w:val="000000" w:themeColor="text1"/>
          <w:lang w:eastAsia="ru-RU"/>
        </w:rPr>
        <w:t>2.1.1. Краткое теоретическое обоснование опыта. Представление научной основы опыта, описание теоретических положений, методов и приемов, используемых в данной работе.</w:t>
      </w:r>
    </w:p>
    <w:p w:rsidR="001D4B7D" w:rsidRPr="001D4B7D" w:rsidRDefault="001D4B7D" w:rsidP="001D4B7D">
      <w:pPr>
        <w:spacing w:line="240" w:lineRule="auto"/>
        <w:rPr>
          <w:color w:val="000000" w:themeColor="text1"/>
        </w:rPr>
      </w:pPr>
      <w:r w:rsidRPr="001D4B7D">
        <w:rPr>
          <w:color w:val="000000" w:themeColor="text1"/>
        </w:rPr>
        <w:t>Детей, имеющих первично сохранный интеллект и физический слух, но при этом нарушения всех компонентов речевой системы, принято относить к категории детей с ОНР. У дошкольников с ОНР отмечается недостаточность зрительного узнавания предметов, а также низкий уровень обработки зрительно-пространственной информации. Исследования многих специалистов (О.Б. Иншакова, Р.И. </w:t>
      </w:r>
      <w:proofErr w:type="spellStart"/>
      <w:r w:rsidRPr="001D4B7D">
        <w:rPr>
          <w:color w:val="000000" w:themeColor="text1"/>
        </w:rPr>
        <w:t>Лалаева</w:t>
      </w:r>
      <w:proofErr w:type="spellEnd"/>
      <w:r w:rsidRPr="001D4B7D">
        <w:rPr>
          <w:color w:val="000000" w:themeColor="text1"/>
        </w:rPr>
        <w:t>, И.И. </w:t>
      </w:r>
      <w:proofErr w:type="spellStart"/>
      <w:r w:rsidRPr="001D4B7D">
        <w:rPr>
          <w:color w:val="000000" w:themeColor="text1"/>
        </w:rPr>
        <w:t>Садовникова</w:t>
      </w:r>
      <w:proofErr w:type="spellEnd"/>
      <w:r w:rsidRPr="001D4B7D">
        <w:rPr>
          <w:color w:val="000000" w:themeColor="text1"/>
        </w:rPr>
        <w:t>) доказывают взаимосвязь возникновения трудностей в процессе овладения письмом не только при наличии речевых нарушений, но и не сформированности высших психических функций, являющихся главными участниками реализации процесса письма. Данные трудности оказывают отрицательное влияние на овладение процессом письма и приводят к появлению оптических нарушений письменной речи. Развитие зрительного восприятия с целью профилактики нарушений письменной речи необходимо начинать в дошкольном возрасте.</w:t>
      </w:r>
    </w:p>
    <w:p w:rsidR="001D4B7D" w:rsidRDefault="001D4B7D" w:rsidP="001D4B7D">
      <w:pPr>
        <w:spacing w:line="240" w:lineRule="auto"/>
        <w:rPr>
          <w:rFonts w:eastAsia="Times New Roman"/>
          <w:b/>
          <w:color w:val="000000" w:themeColor="text1"/>
          <w:lang w:eastAsia="ru-RU"/>
        </w:rPr>
      </w:pPr>
    </w:p>
    <w:p w:rsidR="001D4B7D" w:rsidRPr="001D4B7D" w:rsidRDefault="001D4B7D" w:rsidP="001D4B7D">
      <w:pPr>
        <w:spacing w:line="240" w:lineRule="auto"/>
        <w:rPr>
          <w:rFonts w:eastAsia="Times New Roman"/>
          <w:b/>
          <w:color w:val="000000" w:themeColor="text1"/>
          <w:lang w:eastAsia="ru-RU"/>
        </w:rPr>
      </w:pPr>
    </w:p>
    <w:p w:rsidR="001D4B7D" w:rsidRPr="001D4B7D" w:rsidRDefault="001D4B7D" w:rsidP="001D4B7D">
      <w:pPr>
        <w:spacing w:line="240" w:lineRule="auto"/>
        <w:rPr>
          <w:rFonts w:eastAsia="Times New Roman"/>
          <w:b/>
          <w:color w:val="000000" w:themeColor="text1"/>
          <w:lang w:eastAsia="ru-RU"/>
        </w:rPr>
      </w:pPr>
      <w:r w:rsidRPr="001D4B7D">
        <w:rPr>
          <w:rFonts w:eastAsia="Times New Roman"/>
          <w:b/>
          <w:color w:val="000000" w:themeColor="text1"/>
          <w:lang w:eastAsia="ru-RU"/>
        </w:rPr>
        <w:lastRenderedPageBreak/>
        <w:t>2.1.2. Целевая аудитория.</w:t>
      </w:r>
    </w:p>
    <w:p w:rsidR="001D4B7D" w:rsidRPr="001D4B7D" w:rsidRDefault="001D4B7D" w:rsidP="001D4B7D">
      <w:pPr>
        <w:spacing w:line="240" w:lineRule="auto"/>
        <w:rPr>
          <w:rFonts w:eastAsia="Times New Roman"/>
          <w:b/>
          <w:color w:val="000000" w:themeColor="text1"/>
          <w:lang w:eastAsia="ru-RU"/>
        </w:rPr>
      </w:pPr>
      <w:r w:rsidRPr="001D4B7D">
        <w:rPr>
          <w:color w:val="000000" w:themeColor="text1"/>
        </w:rPr>
        <w:t xml:space="preserve">Обучающиеся старшего дошкольного возраста с общим недоразвитием речи </w:t>
      </w:r>
      <w:r w:rsidRPr="001D4B7D">
        <w:rPr>
          <w:color w:val="000000" w:themeColor="text1"/>
          <w:lang w:val="en-US"/>
        </w:rPr>
        <w:t>III</w:t>
      </w:r>
      <w:r w:rsidRPr="001D4B7D">
        <w:rPr>
          <w:color w:val="000000" w:themeColor="text1"/>
        </w:rPr>
        <w:t xml:space="preserve"> уровня речевого развития</w:t>
      </w:r>
      <w:r w:rsidRPr="001D4B7D">
        <w:rPr>
          <w:rFonts w:eastAsia="Times New Roman"/>
          <w:b/>
          <w:color w:val="000000" w:themeColor="text1"/>
          <w:lang w:eastAsia="ru-RU"/>
        </w:rPr>
        <w:t>.</w:t>
      </w:r>
    </w:p>
    <w:p w:rsidR="001D4B7D" w:rsidRPr="001D4B7D" w:rsidRDefault="001D4B7D" w:rsidP="001D4B7D">
      <w:pPr>
        <w:spacing w:line="240" w:lineRule="auto"/>
        <w:rPr>
          <w:rFonts w:eastAsia="Times New Roman"/>
          <w:b/>
          <w:color w:val="000000" w:themeColor="text1"/>
          <w:lang w:eastAsia="ru-RU"/>
        </w:rPr>
      </w:pPr>
      <w:r w:rsidRPr="001D4B7D">
        <w:rPr>
          <w:rFonts w:eastAsia="Times New Roman"/>
          <w:b/>
          <w:color w:val="000000" w:themeColor="text1"/>
          <w:lang w:eastAsia="ru-RU"/>
        </w:rPr>
        <w:t>2.1.3. Определение эффективных методов и приемов обучения, воспитания, развития; поиск средств обучения, воспитания, развития, коррекционно-развивающей работы и др.</w:t>
      </w:r>
    </w:p>
    <w:p w:rsidR="001D4B7D" w:rsidRPr="001D4B7D" w:rsidRDefault="001D4B7D" w:rsidP="001D4B7D">
      <w:pPr>
        <w:spacing w:line="240" w:lineRule="auto"/>
        <w:rPr>
          <w:color w:val="000000" w:themeColor="text1"/>
        </w:rPr>
      </w:pPr>
      <w:r w:rsidRPr="001D4B7D">
        <w:rPr>
          <w:color w:val="000000" w:themeColor="text1"/>
        </w:rPr>
        <w:t>Одним из наиболее эффективных средств, способствующих развитию зрительного восприятия дошкольников с ОНР (</w:t>
      </w:r>
      <w:r w:rsidRPr="001D4B7D">
        <w:rPr>
          <w:color w:val="000000" w:themeColor="text1"/>
          <w:lang w:val="en-US"/>
        </w:rPr>
        <w:t>III</w:t>
      </w:r>
      <w:r w:rsidRPr="001D4B7D">
        <w:rPr>
          <w:color w:val="000000" w:themeColor="text1"/>
        </w:rPr>
        <w:t>), выступает наглядное моделирование (передача основных свойств и функций предмета в графическом изображении). Применение наглядного моделирования в работе с дошкольниками с ОНР (</w:t>
      </w:r>
      <w:r w:rsidRPr="001D4B7D">
        <w:rPr>
          <w:color w:val="000000" w:themeColor="text1"/>
          <w:lang w:val="en-US"/>
        </w:rPr>
        <w:t>III</w:t>
      </w:r>
      <w:r w:rsidRPr="001D4B7D">
        <w:rPr>
          <w:color w:val="000000" w:themeColor="text1"/>
        </w:rPr>
        <w:t xml:space="preserve">) позволяет сформировать у ребенка абстрактные понятия и научить пользоваться ими. Абсолютная польза от применения в коррекционно-развивающей работе с детьми с нарушениями речи наглядного моделирования объясняется тем, что решение мыслительных задач осуществляется с преобладающей ролью участия графических изображений. Преимущества данного метода были представлены в работах Л.А. </w:t>
      </w:r>
      <w:proofErr w:type="spellStart"/>
      <w:r w:rsidRPr="001D4B7D">
        <w:rPr>
          <w:color w:val="000000" w:themeColor="text1"/>
        </w:rPr>
        <w:t>Венгера</w:t>
      </w:r>
      <w:proofErr w:type="spellEnd"/>
      <w:r w:rsidRPr="001D4B7D">
        <w:rPr>
          <w:color w:val="000000" w:themeColor="text1"/>
        </w:rPr>
        <w:t>, А.В. Запорожца, Н.Н. </w:t>
      </w:r>
      <w:proofErr w:type="spellStart"/>
      <w:r w:rsidRPr="001D4B7D">
        <w:rPr>
          <w:color w:val="000000" w:themeColor="text1"/>
        </w:rPr>
        <w:t>Подъякова</w:t>
      </w:r>
      <w:proofErr w:type="spellEnd"/>
      <w:r w:rsidRPr="001D4B7D">
        <w:rPr>
          <w:color w:val="000000" w:themeColor="text1"/>
        </w:rPr>
        <w:t>, Д.Б. </w:t>
      </w:r>
      <w:proofErr w:type="spellStart"/>
      <w:r w:rsidRPr="001D4B7D">
        <w:rPr>
          <w:color w:val="000000" w:themeColor="text1"/>
        </w:rPr>
        <w:t>Эльконина</w:t>
      </w:r>
      <w:proofErr w:type="spellEnd"/>
      <w:r w:rsidRPr="001D4B7D">
        <w:rPr>
          <w:color w:val="000000" w:themeColor="text1"/>
        </w:rPr>
        <w:t xml:space="preserve"> и др.</w:t>
      </w:r>
    </w:p>
    <w:p w:rsidR="001D4B7D" w:rsidRPr="001D4B7D" w:rsidRDefault="001D4B7D" w:rsidP="001D4B7D">
      <w:pPr>
        <w:spacing w:line="240" w:lineRule="auto"/>
        <w:rPr>
          <w:rFonts w:eastAsia="Times New Roman"/>
          <w:b/>
          <w:color w:val="000000" w:themeColor="text1"/>
          <w:lang w:eastAsia="ru-RU"/>
        </w:rPr>
      </w:pPr>
      <w:r w:rsidRPr="001D4B7D">
        <w:rPr>
          <w:rFonts w:eastAsia="Times New Roman"/>
          <w:b/>
          <w:color w:val="000000" w:themeColor="text1"/>
          <w:lang w:eastAsia="ru-RU"/>
        </w:rPr>
        <w:t>2.1.4. Практическое наполнение (технологии) опыта: краткое описание содержания представляемого практического материала.</w:t>
      </w:r>
    </w:p>
    <w:p w:rsidR="001D4B7D" w:rsidRPr="001D4B7D" w:rsidRDefault="001D4B7D" w:rsidP="001D4B7D">
      <w:pPr>
        <w:spacing w:line="240" w:lineRule="auto"/>
        <w:rPr>
          <w:color w:val="000000" w:themeColor="text1"/>
        </w:rPr>
      </w:pPr>
      <w:r w:rsidRPr="001D4B7D">
        <w:rPr>
          <w:color w:val="000000" w:themeColor="text1"/>
        </w:rPr>
        <w:t xml:space="preserve">Для профилактики оптической </w:t>
      </w:r>
      <w:proofErr w:type="spellStart"/>
      <w:r w:rsidRPr="001D4B7D">
        <w:rPr>
          <w:color w:val="000000" w:themeColor="text1"/>
        </w:rPr>
        <w:t>дисграфии</w:t>
      </w:r>
      <w:proofErr w:type="spellEnd"/>
      <w:r w:rsidRPr="001D4B7D">
        <w:rPr>
          <w:color w:val="000000" w:themeColor="text1"/>
        </w:rPr>
        <w:t xml:space="preserve"> у старших дошкольников с (ОНР </w:t>
      </w:r>
      <w:r w:rsidRPr="001D4B7D">
        <w:rPr>
          <w:color w:val="000000" w:themeColor="text1"/>
          <w:lang w:val="en-US"/>
        </w:rPr>
        <w:t>III</w:t>
      </w:r>
      <w:r w:rsidRPr="001D4B7D">
        <w:rPr>
          <w:color w:val="000000" w:themeColor="text1"/>
        </w:rPr>
        <w:t>) нами была разработана «Графическая азбука». В качестве наглядной модели нами была выбрана графема (буква) в геометрической форме, что позволит детям параллельно запоминать зрительный образ буквы и геометрическую форму, соответствующую определенной букве. Применение в работе данной наглядной модели дает возможность познакомить дошкольников с графическим изображением букв русского алфавита, разными геометрическим формами, сформировать умения соотносить звук с соответствующей буквой, развить зрительное восприятие, а также сформировать первоначальные навыки письма и чтения.</w:t>
      </w:r>
    </w:p>
    <w:p w:rsidR="001D4B7D" w:rsidRPr="001D4B7D" w:rsidRDefault="001D4B7D" w:rsidP="001D4B7D">
      <w:pPr>
        <w:spacing w:line="240" w:lineRule="auto"/>
        <w:rPr>
          <w:color w:val="000000" w:themeColor="text1"/>
        </w:rPr>
      </w:pPr>
      <w:r w:rsidRPr="001D4B7D">
        <w:rPr>
          <w:color w:val="000000" w:themeColor="text1"/>
        </w:rPr>
        <w:t xml:space="preserve">Логопедическая работа по профилактике оптической </w:t>
      </w:r>
      <w:proofErr w:type="spellStart"/>
      <w:r w:rsidRPr="001D4B7D">
        <w:rPr>
          <w:color w:val="000000" w:themeColor="text1"/>
        </w:rPr>
        <w:t>дисграфии</w:t>
      </w:r>
      <w:proofErr w:type="spellEnd"/>
      <w:r w:rsidRPr="001D4B7D">
        <w:rPr>
          <w:color w:val="000000" w:themeColor="text1"/>
        </w:rPr>
        <w:t xml:space="preserve"> у старших дошкольников с общим недоразвитием речи </w:t>
      </w:r>
      <w:r w:rsidRPr="001D4B7D">
        <w:rPr>
          <w:color w:val="000000" w:themeColor="text1"/>
          <w:lang w:val="en-US"/>
        </w:rPr>
        <w:t>III</w:t>
      </w:r>
      <w:r w:rsidRPr="001D4B7D">
        <w:rPr>
          <w:color w:val="000000" w:themeColor="text1"/>
        </w:rPr>
        <w:t xml:space="preserve"> уровня речевого развития с использованием наглядной модели «Графическая азбука» предполагает несколько этапов.</w:t>
      </w:r>
    </w:p>
    <w:p w:rsidR="001D4B7D" w:rsidRPr="001D4B7D" w:rsidRDefault="001D4B7D" w:rsidP="001D4B7D">
      <w:pPr>
        <w:spacing w:line="240" w:lineRule="auto"/>
        <w:rPr>
          <w:color w:val="000000" w:themeColor="text1"/>
        </w:rPr>
      </w:pPr>
      <w:r w:rsidRPr="001D4B7D">
        <w:rPr>
          <w:b/>
          <w:i/>
          <w:color w:val="000000" w:themeColor="text1"/>
          <w:u w:val="single"/>
        </w:rPr>
        <w:t>Первый этап</w:t>
      </w:r>
      <w:r w:rsidRPr="001D4B7D">
        <w:rPr>
          <w:color w:val="000000" w:themeColor="text1"/>
        </w:rPr>
        <w:t xml:space="preserve"> предполагает знакомство детей с наглядной моделью букв русского алфавита и геометрическими формами, соответствующими буквам. </w:t>
      </w:r>
    </w:p>
    <w:p w:rsidR="001D4B7D" w:rsidRPr="001D4B7D" w:rsidRDefault="001D4B7D" w:rsidP="001D4B7D">
      <w:pPr>
        <w:spacing w:line="240" w:lineRule="auto"/>
        <w:rPr>
          <w:color w:val="000000" w:themeColor="text1"/>
        </w:rPr>
      </w:pPr>
      <w:r w:rsidRPr="001D4B7D">
        <w:rPr>
          <w:color w:val="000000" w:themeColor="text1"/>
        </w:rPr>
        <w:t xml:space="preserve">Применение наглядного моделирования при изучении детьми букв русского алфавита позволяет старшим дошкольникам с общим недоразвитием речи </w:t>
      </w:r>
      <w:r w:rsidRPr="001D4B7D">
        <w:rPr>
          <w:color w:val="000000" w:themeColor="text1"/>
          <w:lang w:val="en-US"/>
        </w:rPr>
        <w:t>III</w:t>
      </w:r>
      <w:r w:rsidRPr="001D4B7D">
        <w:rPr>
          <w:color w:val="000000" w:themeColor="text1"/>
        </w:rPr>
        <w:t xml:space="preserve"> уровня речевого развития научиться выделять первый звук в слове и соотносить его с соответствующей буквой русского алфавита, которая обозначена специальным геометрическим символом. При ошибочном определении буквы предметная картинка и символ в таблице, обозначающий букву, не совпадут. Таким образом, ребенок может самостоятельно проверить правильность соотнесения выделенного звука и буквы русского алфавита, соответствующей геометрической формы в процессе развития зрительного восприятия.</w:t>
      </w:r>
    </w:p>
    <w:p w:rsidR="001D4B7D" w:rsidRPr="001D4B7D" w:rsidRDefault="001D4B7D" w:rsidP="001D4B7D">
      <w:pPr>
        <w:spacing w:line="240" w:lineRule="auto"/>
        <w:rPr>
          <w:color w:val="000000" w:themeColor="text1"/>
        </w:rPr>
      </w:pPr>
      <w:r w:rsidRPr="001D4B7D">
        <w:rPr>
          <w:b/>
          <w:i/>
          <w:color w:val="000000" w:themeColor="text1"/>
          <w:u w:val="single"/>
        </w:rPr>
        <w:t>Второй этап.</w:t>
      </w:r>
      <w:r w:rsidRPr="001D4B7D">
        <w:rPr>
          <w:color w:val="000000" w:themeColor="text1"/>
        </w:rPr>
        <w:t xml:space="preserve"> На данном этапе предполагается проведение работы по нахождению недостающей буквы в слове. Ребенку предлагаются различные карточки с напечатанными на них словами. В данных словах пропущена одна буква. Пропущенная буква обозначается соответствующим геометрическим символом из таблицы. Ребенку необходимо найти пропущенную букву. В зависимости от быстроты усвоения букв и их символов количество заданий увеличивается.</w:t>
      </w:r>
    </w:p>
    <w:p w:rsidR="001D4B7D" w:rsidRPr="001D4B7D" w:rsidRDefault="001D4B7D" w:rsidP="001D4B7D">
      <w:pPr>
        <w:spacing w:line="240" w:lineRule="auto"/>
        <w:rPr>
          <w:color w:val="000000" w:themeColor="text1"/>
        </w:rPr>
      </w:pPr>
      <w:r w:rsidRPr="001D4B7D">
        <w:rPr>
          <w:b/>
          <w:i/>
          <w:color w:val="000000" w:themeColor="text1"/>
          <w:u w:val="single"/>
        </w:rPr>
        <w:t>Третий этап.</w:t>
      </w:r>
      <w:r w:rsidRPr="001D4B7D">
        <w:rPr>
          <w:color w:val="000000" w:themeColor="text1"/>
        </w:rPr>
        <w:t xml:space="preserve"> На данном этапе детям предлагается расшифровать слово, зашифрованное при помощи графических символов из таблицы.</w:t>
      </w:r>
    </w:p>
    <w:p w:rsidR="001D4B7D" w:rsidRPr="001D4B7D" w:rsidRDefault="001D4B7D" w:rsidP="001D4B7D">
      <w:pPr>
        <w:spacing w:line="240" w:lineRule="auto"/>
        <w:rPr>
          <w:color w:val="000000" w:themeColor="text1"/>
        </w:rPr>
      </w:pPr>
      <w:r w:rsidRPr="001D4B7D">
        <w:rPr>
          <w:color w:val="000000" w:themeColor="text1"/>
        </w:rPr>
        <w:t xml:space="preserve">Детям предлагаются карточки со словами, зашифрованными при помощи графических символов. Детям необходимо самостоятельно соотносить графические </w:t>
      </w:r>
      <w:r w:rsidRPr="001D4B7D">
        <w:rPr>
          <w:color w:val="000000" w:themeColor="text1"/>
        </w:rPr>
        <w:lastRenderedPageBreak/>
        <w:t>символы с соответствующими буквами русского алфавита, и, как результат, самостоятельное прочтение получившегося слова.</w:t>
      </w:r>
    </w:p>
    <w:p w:rsidR="001D4B7D" w:rsidRPr="001D4B7D" w:rsidRDefault="001D4B7D" w:rsidP="001D4B7D">
      <w:pPr>
        <w:spacing w:line="240" w:lineRule="auto"/>
        <w:rPr>
          <w:color w:val="000000" w:themeColor="text1"/>
        </w:rPr>
      </w:pPr>
      <w:r w:rsidRPr="001D4B7D">
        <w:rPr>
          <w:b/>
          <w:i/>
          <w:color w:val="000000" w:themeColor="text1"/>
          <w:u w:val="single"/>
        </w:rPr>
        <w:t>Четвертый этап.</w:t>
      </w:r>
      <w:r w:rsidRPr="001D4B7D">
        <w:rPr>
          <w:color w:val="000000" w:themeColor="text1"/>
        </w:rPr>
        <w:t xml:space="preserve"> Данный этап предполагает самостоятельную шифровку дошкольниками слов с использованием графических символов из таблицы. </w:t>
      </w:r>
    </w:p>
    <w:p w:rsidR="001D4B7D" w:rsidRPr="001D4B7D" w:rsidRDefault="001D4B7D" w:rsidP="001D4B7D">
      <w:pPr>
        <w:spacing w:line="240" w:lineRule="auto"/>
        <w:rPr>
          <w:color w:val="000000" w:themeColor="text1"/>
        </w:rPr>
      </w:pPr>
      <w:r w:rsidRPr="001D4B7D">
        <w:rPr>
          <w:color w:val="000000" w:themeColor="text1"/>
        </w:rPr>
        <w:t>Детям предлагается карточка с напечатанным на ней словом. Задача детей зашифровать это слово с использованием графических символов из таблицы.</w:t>
      </w:r>
    </w:p>
    <w:p w:rsidR="001D4B7D" w:rsidRPr="001D4B7D" w:rsidRDefault="001D4B7D" w:rsidP="001D4B7D">
      <w:pPr>
        <w:spacing w:line="240" w:lineRule="auto"/>
        <w:rPr>
          <w:rFonts w:eastAsia="Times New Roman"/>
          <w:color w:val="000000" w:themeColor="text1"/>
          <w:lang w:eastAsia="ru-RU"/>
        </w:rPr>
      </w:pPr>
      <w:r w:rsidRPr="001D4B7D">
        <w:rPr>
          <w:rFonts w:eastAsia="Times New Roman"/>
          <w:b/>
          <w:bCs/>
          <w:color w:val="000000" w:themeColor="text1"/>
          <w:lang w:eastAsia="ru-RU"/>
        </w:rPr>
        <w:t>2.2. Результативность и эффективность опыта</w:t>
      </w:r>
    </w:p>
    <w:p w:rsidR="001D4B7D" w:rsidRPr="001D4B7D" w:rsidRDefault="001D4B7D" w:rsidP="001D4B7D">
      <w:pPr>
        <w:spacing w:line="240" w:lineRule="auto"/>
        <w:rPr>
          <w:rFonts w:eastAsia="Times New Roman"/>
          <w:b/>
          <w:color w:val="000000" w:themeColor="text1"/>
          <w:lang w:eastAsia="ru-RU"/>
        </w:rPr>
      </w:pPr>
      <w:r w:rsidRPr="001D4B7D">
        <w:rPr>
          <w:rFonts w:eastAsia="Times New Roman"/>
          <w:b/>
          <w:color w:val="000000" w:themeColor="text1"/>
          <w:lang w:eastAsia="ru-RU"/>
        </w:rPr>
        <w:t xml:space="preserve">2.2.1. Перечень используемых методик (с указанием авторов), доказавших свою надежность и </w:t>
      </w:r>
      <w:proofErr w:type="spellStart"/>
      <w:r w:rsidRPr="001D4B7D">
        <w:rPr>
          <w:rFonts w:eastAsia="Times New Roman"/>
          <w:b/>
          <w:color w:val="000000" w:themeColor="text1"/>
          <w:lang w:eastAsia="ru-RU"/>
        </w:rPr>
        <w:t>валидность</w:t>
      </w:r>
      <w:proofErr w:type="spellEnd"/>
      <w:r w:rsidRPr="001D4B7D">
        <w:rPr>
          <w:rFonts w:eastAsia="Times New Roman"/>
          <w:b/>
          <w:color w:val="000000" w:themeColor="text1"/>
          <w:lang w:eastAsia="ru-RU"/>
        </w:rPr>
        <w:t>.</w:t>
      </w:r>
    </w:p>
    <w:p w:rsidR="001D4B7D" w:rsidRPr="001D4B7D" w:rsidRDefault="001D4B7D" w:rsidP="001D4B7D">
      <w:pPr>
        <w:spacing w:line="240" w:lineRule="auto"/>
        <w:rPr>
          <w:rFonts w:eastAsia="Times New Roman"/>
          <w:color w:val="000000" w:themeColor="text1"/>
          <w:lang w:eastAsia="ru-RU"/>
        </w:rPr>
      </w:pPr>
      <w:r w:rsidRPr="001D4B7D">
        <w:rPr>
          <w:color w:val="000000" w:themeColor="text1"/>
        </w:rPr>
        <w:t xml:space="preserve">Обследование зрительного восприятия у старших дошкольников с </w:t>
      </w:r>
      <w:r w:rsidRPr="001D4B7D">
        <w:rPr>
          <w:rFonts w:eastAsia="Times New Roman"/>
          <w:color w:val="000000" w:themeColor="text1"/>
          <w:lang w:eastAsia="ru-RU"/>
        </w:rPr>
        <w:t>ОНР (</w:t>
      </w:r>
      <w:r w:rsidRPr="001D4B7D">
        <w:rPr>
          <w:rFonts w:eastAsia="Times New Roman"/>
          <w:color w:val="000000" w:themeColor="text1"/>
          <w:lang w:val="en-US" w:eastAsia="ru-RU"/>
        </w:rPr>
        <w:t>III</w:t>
      </w:r>
      <w:r w:rsidRPr="001D4B7D">
        <w:rPr>
          <w:rFonts w:eastAsia="Times New Roman"/>
          <w:color w:val="000000" w:themeColor="text1"/>
          <w:lang w:eastAsia="ru-RU"/>
        </w:rPr>
        <w:t>) проводилось с применением следующих методик: узнавание реалистичных изображений, узнавание перечеркнутых изображений по А.Р. </w:t>
      </w:r>
      <w:proofErr w:type="spellStart"/>
      <w:r w:rsidRPr="001D4B7D">
        <w:rPr>
          <w:rFonts w:eastAsia="Times New Roman"/>
          <w:color w:val="000000" w:themeColor="text1"/>
          <w:lang w:eastAsia="ru-RU"/>
        </w:rPr>
        <w:t>Лурия</w:t>
      </w:r>
      <w:proofErr w:type="spellEnd"/>
      <w:r w:rsidRPr="001D4B7D">
        <w:rPr>
          <w:rFonts w:eastAsia="Times New Roman"/>
          <w:color w:val="000000" w:themeColor="text1"/>
          <w:lang w:eastAsia="ru-RU"/>
        </w:rPr>
        <w:t xml:space="preserve">; узнавание наложенных изображений (фигуры </w:t>
      </w:r>
      <w:proofErr w:type="spellStart"/>
      <w:r w:rsidRPr="001D4B7D">
        <w:rPr>
          <w:rFonts w:eastAsia="Times New Roman"/>
          <w:color w:val="000000" w:themeColor="text1"/>
          <w:lang w:eastAsia="ru-RU"/>
        </w:rPr>
        <w:t>Поппельрейтора</w:t>
      </w:r>
      <w:proofErr w:type="spellEnd"/>
      <w:r w:rsidRPr="001D4B7D">
        <w:rPr>
          <w:rFonts w:eastAsia="Times New Roman"/>
          <w:color w:val="000000" w:themeColor="text1"/>
          <w:lang w:eastAsia="ru-RU"/>
        </w:rPr>
        <w:t>); узнавание недорисованных изображений по Т.Н.</w:t>
      </w:r>
      <w:r w:rsidRPr="001D4B7D">
        <w:rPr>
          <w:rFonts w:eastAsia="Times New Roman"/>
          <w:color w:val="000000" w:themeColor="text1"/>
          <w:lang w:val="en-US" w:eastAsia="ru-RU"/>
        </w:rPr>
        <w:t> </w:t>
      </w:r>
      <w:r w:rsidRPr="001D4B7D">
        <w:rPr>
          <w:rFonts w:eastAsia="Times New Roman"/>
          <w:color w:val="000000" w:themeColor="text1"/>
          <w:lang w:eastAsia="ru-RU"/>
        </w:rPr>
        <w:t>Головиной.</w:t>
      </w:r>
    </w:p>
    <w:p w:rsidR="001D4B7D" w:rsidRPr="001D4B7D" w:rsidRDefault="001D4B7D" w:rsidP="001D4B7D">
      <w:pPr>
        <w:spacing w:line="240" w:lineRule="auto"/>
        <w:rPr>
          <w:rFonts w:eastAsia="Times New Roman"/>
          <w:b/>
          <w:color w:val="000000" w:themeColor="text1"/>
          <w:lang w:eastAsia="ru-RU"/>
        </w:rPr>
      </w:pPr>
      <w:r w:rsidRPr="001D4B7D">
        <w:rPr>
          <w:rFonts w:eastAsia="Times New Roman"/>
          <w:b/>
          <w:color w:val="000000" w:themeColor="text1"/>
          <w:lang w:eastAsia="ru-RU"/>
        </w:rPr>
        <w:t>2.2.2. Доказательность результативности на основе критериев диагностирования и подсчета результатов.</w:t>
      </w:r>
    </w:p>
    <w:p w:rsidR="001D4B7D" w:rsidRPr="001D4B7D" w:rsidRDefault="001D4B7D" w:rsidP="001D4B7D">
      <w:pPr>
        <w:pStyle w:val="a3"/>
        <w:spacing w:line="240" w:lineRule="auto"/>
        <w:ind w:left="0"/>
        <w:rPr>
          <w:color w:val="000000" w:themeColor="text1"/>
          <w:szCs w:val="24"/>
        </w:rPr>
      </w:pPr>
      <w:r w:rsidRPr="001D4B7D">
        <w:rPr>
          <w:color w:val="000000" w:themeColor="text1"/>
          <w:szCs w:val="24"/>
        </w:rPr>
        <w:t>По итогам проведенной нами педагогической работы мы провели обследование уровня развития зрительного восприятия у старших дошкольников с ОНР (</w:t>
      </w:r>
      <w:r w:rsidRPr="001D4B7D">
        <w:rPr>
          <w:color w:val="000000" w:themeColor="text1"/>
          <w:szCs w:val="24"/>
          <w:lang w:val="en-US"/>
        </w:rPr>
        <w:t>III</w:t>
      </w:r>
      <w:r w:rsidRPr="001D4B7D">
        <w:rPr>
          <w:color w:val="000000" w:themeColor="text1"/>
          <w:szCs w:val="24"/>
        </w:rPr>
        <w:t xml:space="preserve">), с целью проверки эффективности разработанного нами комплекса упражнений по профилактике оптической </w:t>
      </w:r>
      <w:proofErr w:type="spellStart"/>
      <w:r w:rsidRPr="001D4B7D">
        <w:rPr>
          <w:color w:val="000000" w:themeColor="text1"/>
          <w:szCs w:val="24"/>
        </w:rPr>
        <w:t>дисграфии</w:t>
      </w:r>
      <w:proofErr w:type="spellEnd"/>
      <w:r w:rsidRPr="001D4B7D">
        <w:rPr>
          <w:color w:val="000000" w:themeColor="text1"/>
          <w:szCs w:val="24"/>
        </w:rPr>
        <w:t xml:space="preserve"> у старших дошкольников с ОНР (</w:t>
      </w:r>
      <w:r w:rsidRPr="001D4B7D">
        <w:rPr>
          <w:color w:val="000000" w:themeColor="text1"/>
          <w:szCs w:val="24"/>
          <w:lang w:val="en-US"/>
        </w:rPr>
        <w:t>III</w:t>
      </w:r>
      <w:r w:rsidRPr="001D4B7D">
        <w:rPr>
          <w:color w:val="000000" w:themeColor="text1"/>
          <w:szCs w:val="24"/>
        </w:rPr>
        <w:t xml:space="preserve">), посредством наглядного моделирования. </w:t>
      </w:r>
    </w:p>
    <w:p w:rsidR="001D4B7D" w:rsidRPr="001D4B7D" w:rsidRDefault="001D4B7D" w:rsidP="001D4B7D">
      <w:pPr>
        <w:pStyle w:val="a3"/>
        <w:spacing w:line="240" w:lineRule="auto"/>
        <w:ind w:left="0"/>
        <w:rPr>
          <w:color w:val="000000" w:themeColor="text1"/>
          <w:szCs w:val="24"/>
        </w:rPr>
      </w:pPr>
      <w:r w:rsidRPr="001D4B7D">
        <w:rPr>
          <w:color w:val="000000" w:themeColor="text1"/>
          <w:szCs w:val="24"/>
        </w:rPr>
        <w:t xml:space="preserve">По результатам сравнительного количественного анализа мы смогли сделать вывод, что проведенная нами логопедическая работа с применением комплекса упражнений по профилактике оптической </w:t>
      </w:r>
      <w:proofErr w:type="spellStart"/>
      <w:r w:rsidRPr="001D4B7D">
        <w:rPr>
          <w:color w:val="000000" w:themeColor="text1"/>
          <w:szCs w:val="24"/>
        </w:rPr>
        <w:t>дисграфии</w:t>
      </w:r>
      <w:proofErr w:type="spellEnd"/>
      <w:r w:rsidRPr="001D4B7D">
        <w:rPr>
          <w:color w:val="000000" w:themeColor="text1"/>
          <w:szCs w:val="24"/>
        </w:rPr>
        <w:t xml:space="preserve"> продемонстрировала более высокие результаты, чем работа по традиционным методикам. Подтверждение сделанных нами выводов можно проследить в наличии быстрой положительной динамики у детей. Так 10 детей (67%) экспериментальной группы достигли высокого уровня развития зрительного восприятия, среднего уровня развития зрительного восприятия достигли 5 детей (33%), никто из детей не остался с низким уровнем развития зрительного восприятия. Только 2 детей (13%) контрольной группы смогли достичь высокого уровня развития зрительного восприятия, среднего уровня развития зрительного восприятия смогли достичь 6 детей (40%) контрольной группы, с низким уровне развития зрительного восприятия остались 7 детей (47%) контрольной группы.</w:t>
      </w:r>
    </w:p>
    <w:p w:rsidR="001D4B7D" w:rsidRPr="001D4B7D" w:rsidRDefault="001D4B7D" w:rsidP="001D4B7D">
      <w:pPr>
        <w:spacing w:line="240" w:lineRule="auto"/>
        <w:rPr>
          <w:rFonts w:eastAsia="Times New Roman"/>
          <w:b/>
          <w:bCs/>
          <w:iCs/>
          <w:color w:val="000000" w:themeColor="text1"/>
          <w:lang w:eastAsia="ru-RU"/>
        </w:rPr>
      </w:pPr>
    </w:p>
    <w:p w:rsidR="001D4B7D" w:rsidRPr="001D4B7D" w:rsidRDefault="001D4B7D" w:rsidP="001D4B7D">
      <w:pPr>
        <w:spacing w:line="240" w:lineRule="auto"/>
        <w:rPr>
          <w:rFonts w:eastAsia="Times New Roman"/>
          <w:color w:val="000000" w:themeColor="text1"/>
          <w:lang w:eastAsia="ru-RU"/>
        </w:rPr>
      </w:pPr>
      <w:r w:rsidRPr="001D4B7D">
        <w:rPr>
          <w:rFonts w:eastAsia="Times New Roman"/>
          <w:b/>
          <w:bCs/>
          <w:iCs/>
          <w:color w:val="000000" w:themeColor="text1"/>
          <w:lang w:eastAsia="ru-RU"/>
        </w:rPr>
        <w:t>3. ЗАКЛЮЧЕНИЕ</w:t>
      </w:r>
    </w:p>
    <w:p w:rsidR="001D4B7D" w:rsidRPr="001D4B7D" w:rsidRDefault="001D4B7D" w:rsidP="001D4B7D">
      <w:pPr>
        <w:spacing w:line="240" w:lineRule="auto"/>
        <w:rPr>
          <w:rFonts w:eastAsia="Times New Roman"/>
          <w:b/>
          <w:color w:val="000000" w:themeColor="text1"/>
          <w:lang w:eastAsia="ru-RU"/>
        </w:rPr>
      </w:pPr>
      <w:r w:rsidRPr="001D4B7D">
        <w:rPr>
          <w:rFonts w:eastAsia="Times New Roman"/>
          <w:b/>
          <w:color w:val="000000" w:themeColor="text1"/>
          <w:lang w:eastAsia="ru-RU"/>
        </w:rPr>
        <w:t>3.1. Конкретные выводы и предложения, вытекающие из опыта.</w:t>
      </w:r>
    </w:p>
    <w:p w:rsidR="001D4B7D" w:rsidRPr="001D4B7D" w:rsidRDefault="001D4B7D" w:rsidP="001D4B7D">
      <w:pPr>
        <w:spacing w:line="240" w:lineRule="auto"/>
        <w:rPr>
          <w:color w:val="000000" w:themeColor="text1"/>
        </w:rPr>
      </w:pPr>
      <w:r w:rsidRPr="001D4B7D">
        <w:rPr>
          <w:color w:val="000000" w:themeColor="text1"/>
        </w:rPr>
        <w:t xml:space="preserve">Таким образом, можно сделать вывод, что в настоящее время особенно актуален вопрос применения в работе по профилактике оптической </w:t>
      </w:r>
      <w:proofErr w:type="spellStart"/>
      <w:r w:rsidRPr="001D4B7D">
        <w:rPr>
          <w:color w:val="000000" w:themeColor="text1"/>
        </w:rPr>
        <w:t>дисграфии</w:t>
      </w:r>
      <w:proofErr w:type="spellEnd"/>
      <w:r w:rsidRPr="001D4B7D">
        <w:rPr>
          <w:color w:val="000000" w:themeColor="text1"/>
        </w:rPr>
        <w:t xml:space="preserve"> наглядного моделирования. Применение в коррекционно-развивающей работе по профилактике оптической </w:t>
      </w:r>
      <w:proofErr w:type="spellStart"/>
      <w:r w:rsidRPr="001D4B7D">
        <w:rPr>
          <w:color w:val="000000" w:themeColor="text1"/>
        </w:rPr>
        <w:t>дисграфии</w:t>
      </w:r>
      <w:proofErr w:type="spellEnd"/>
      <w:r w:rsidRPr="001D4B7D">
        <w:rPr>
          <w:color w:val="000000" w:themeColor="text1"/>
        </w:rPr>
        <w:t xml:space="preserve"> наглядной модели позволяет развивать у ребенка зрительное восприятие, научить соотнесению звука с соответствующей буквой русского алфавита, научить ориентировке на плоскости.</w:t>
      </w:r>
    </w:p>
    <w:p w:rsidR="001D4B7D" w:rsidRPr="001D4B7D" w:rsidRDefault="001D4B7D" w:rsidP="001D4B7D">
      <w:pPr>
        <w:spacing w:line="240" w:lineRule="auto"/>
        <w:rPr>
          <w:rFonts w:eastAsia="Times New Roman"/>
          <w:b/>
          <w:color w:val="000000" w:themeColor="text1"/>
          <w:lang w:eastAsia="ru-RU"/>
        </w:rPr>
      </w:pPr>
      <w:r w:rsidRPr="001D4B7D">
        <w:rPr>
          <w:rFonts w:eastAsia="Times New Roman"/>
          <w:b/>
          <w:color w:val="000000" w:themeColor="text1"/>
          <w:lang w:eastAsia="ru-RU"/>
        </w:rPr>
        <w:t>3.2. Рекомендации по использованию педагогического опыта в деятельности других педагогов, возможности его применения в массовой практике.</w:t>
      </w:r>
    </w:p>
    <w:p w:rsidR="001D4B7D" w:rsidRPr="001D4B7D" w:rsidRDefault="001D4B7D" w:rsidP="001D4B7D">
      <w:pPr>
        <w:spacing w:line="240" w:lineRule="auto"/>
        <w:rPr>
          <w:color w:val="000000" w:themeColor="text1"/>
        </w:rPr>
      </w:pPr>
      <w:r w:rsidRPr="001D4B7D">
        <w:rPr>
          <w:color w:val="000000" w:themeColor="text1"/>
        </w:rPr>
        <w:t xml:space="preserve">Представленная в опыте наглядная модель может быть использована учителями-логопедами, воспитателями и родителями для профилактики возникновения у старших дошкольников возникновения оптической </w:t>
      </w:r>
      <w:proofErr w:type="spellStart"/>
      <w:r w:rsidRPr="001D4B7D">
        <w:rPr>
          <w:color w:val="000000" w:themeColor="text1"/>
        </w:rPr>
        <w:t>дисграфии</w:t>
      </w:r>
      <w:proofErr w:type="spellEnd"/>
      <w:r w:rsidRPr="001D4B7D">
        <w:rPr>
          <w:color w:val="000000" w:themeColor="text1"/>
        </w:rPr>
        <w:t>.</w:t>
      </w:r>
    </w:p>
    <w:p w:rsidR="001D4B7D" w:rsidRPr="001D4B7D" w:rsidRDefault="001D4B7D" w:rsidP="001D4B7D">
      <w:pPr>
        <w:spacing w:line="240" w:lineRule="auto"/>
        <w:rPr>
          <w:rFonts w:eastAsia="Times New Roman"/>
          <w:b/>
          <w:color w:val="000000" w:themeColor="text1"/>
          <w:lang w:eastAsia="ru-RU"/>
        </w:rPr>
      </w:pPr>
      <w:r w:rsidRPr="001D4B7D">
        <w:rPr>
          <w:rFonts w:eastAsia="Times New Roman"/>
          <w:b/>
          <w:color w:val="000000" w:themeColor="text1"/>
          <w:lang w:eastAsia="ru-RU"/>
        </w:rPr>
        <w:t>3.3. Собственные статьи, выступления с данным опытом в педагогических аудиториях.</w:t>
      </w:r>
    </w:p>
    <w:p w:rsidR="001D4B7D" w:rsidRPr="001D4B7D" w:rsidRDefault="001D4B7D" w:rsidP="001D4B7D">
      <w:pPr>
        <w:pStyle w:val="a3"/>
        <w:numPr>
          <w:ilvl w:val="0"/>
          <w:numId w:val="1"/>
        </w:numPr>
        <w:spacing w:line="240" w:lineRule="auto"/>
        <w:ind w:left="0" w:firstLine="709"/>
        <w:rPr>
          <w:color w:val="000000" w:themeColor="text1"/>
          <w:szCs w:val="24"/>
        </w:rPr>
      </w:pPr>
      <w:bookmarkStart w:id="0" w:name="_GoBack"/>
      <w:bookmarkEnd w:id="0"/>
      <w:proofErr w:type="spellStart"/>
      <w:r w:rsidRPr="001D4B7D">
        <w:rPr>
          <w:color w:val="000000" w:themeColor="text1"/>
          <w:szCs w:val="24"/>
        </w:rPr>
        <w:t>Солодовникова</w:t>
      </w:r>
      <w:proofErr w:type="spellEnd"/>
      <w:r w:rsidRPr="001D4B7D">
        <w:rPr>
          <w:color w:val="000000" w:themeColor="text1"/>
          <w:szCs w:val="24"/>
        </w:rPr>
        <w:t xml:space="preserve"> Е.С. Профилактика оптической </w:t>
      </w:r>
      <w:proofErr w:type="spellStart"/>
      <w:r w:rsidRPr="001D4B7D">
        <w:rPr>
          <w:color w:val="000000" w:themeColor="text1"/>
          <w:szCs w:val="24"/>
        </w:rPr>
        <w:t>дисграфии</w:t>
      </w:r>
      <w:proofErr w:type="spellEnd"/>
      <w:r w:rsidRPr="001D4B7D">
        <w:rPr>
          <w:color w:val="000000" w:themeColor="text1"/>
          <w:szCs w:val="24"/>
        </w:rPr>
        <w:t xml:space="preserve"> у детей старшего дошкольного возраста // Социализация детей с ограниченными возможностями здоровья: </w:t>
      </w:r>
      <w:r w:rsidRPr="001D4B7D">
        <w:rPr>
          <w:color w:val="000000" w:themeColor="text1"/>
          <w:szCs w:val="24"/>
        </w:rPr>
        <w:lastRenderedPageBreak/>
        <w:t xml:space="preserve">опыт, проблемы, инновации: материалы </w:t>
      </w:r>
      <w:r w:rsidRPr="001D4B7D">
        <w:rPr>
          <w:color w:val="000000" w:themeColor="text1"/>
          <w:szCs w:val="24"/>
          <w:lang w:val="en-US"/>
        </w:rPr>
        <w:t>XII</w:t>
      </w:r>
      <w:r w:rsidRPr="001D4B7D">
        <w:rPr>
          <w:color w:val="000000" w:themeColor="text1"/>
          <w:szCs w:val="24"/>
        </w:rPr>
        <w:t xml:space="preserve"> Всероссийской научно-практической конференции. Тамбов, 2018. С. 125-127.</w:t>
      </w:r>
    </w:p>
    <w:p w:rsidR="001D4B7D" w:rsidRPr="001D4B7D" w:rsidRDefault="001D4B7D" w:rsidP="001D4B7D">
      <w:pPr>
        <w:pStyle w:val="a3"/>
        <w:numPr>
          <w:ilvl w:val="0"/>
          <w:numId w:val="1"/>
        </w:numPr>
        <w:spacing w:line="240" w:lineRule="auto"/>
        <w:ind w:left="0" w:firstLine="709"/>
        <w:rPr>
          <w:color w:val="000000" w:themeColor="text1"/>
          <w:szCs w:val="24"/>
        </w:rPr>
      </w:pPr>
      <w:proofErr w:type="spellStart"/>
      <w:r w:rsidRPr="001D4B7D">
        <w:rPr>
          <w:color w:val="000000" w:themeColor="text1"/>
          <w:szCs w:val="24"/>
        </w:rPr>
        <w:t>Солодовникова</w:t>
      </w:r>
      <w:proofErr w:type="spellEnd"/>
      <w:r w:rsidRPr="001D4B7D">
        <w:rPr>
          <w:color w:val="000000" w:themeColor="text1"/>
          <w:szCs w:val="24"/>
        </w:rPr>
        <w:t xml:space="preserve"> Е.С., </w:t>
      </w:r>
      <w:proofErr w:type="spellStart"/>
      <w:r w:rsidRPr="001D4B7D">
        <w:rPr>
          <w:color w:val="000000" w:themeColor="text1"/>
          <w:szCs w:val="24"/>
        </w:rPr>
        <w:t>Боровцова</w:t>
      </w:r>
      <w:proofErr w:type="spellEnd"/>
      <w:r w:rsidRPr="001D4B7D">
        <w:rPr>
          <w:color w:val="000000" w:themeColor="text1"/>
          <w:szCs w:val="24"/>
        </w:rPr>
        <w:t xml:space="preserve"> Л.А. Особенности зрительного восприятия у старших дошкольников с общим недоразвитием речи // Инновационные процессы в современной науке (том 7). Материалы Международной (заочной) научно-практической конференции. Прага (Чехия), 2019. С. 39-42.</w:t>
      </w:r>
    </w:p>
    <w:p w:rsidR="001D4B7D" w:rsidRPr="001D4B7D" w:rsidRDefault="001D4B7D" w:rsidP="001D4B7D">
      <w:pPr>
        <w:pStyle w:val="a3"/>
        <w:numPr>
          <w:ilvl w:val="0"/>
          <w:numId w:val="1"/>
        </w:numPr>
        <w:spacing w:line="240" w:lineRule="auto"/>
        <w:ind w:left="0" w:firstLine="709"/>
        <w:rPr>
          <w:color w:val="000000" w:themeColor="text1"/>
          <w:szCs w:val="24"/>
        </w:rPr>
      </w:pPr>
      <w:proofErr w:type="spellStart"/>
      <w:r w:rsidRPr="001D4B7D">
        <w:rPr>
          <w:color w:val="000000" w:themeColor="text1"/>
          <w:szCs w:val="24"/>
        </w:rPr>
        <w:t>Солодовникова</w:t>
      </w:r>
      <w:proofErr w:type="spellEnd"/>
      <w:r w:rsidRPr="001D4B7D">
        <w:rPr>
          <w:color w:val="000000" w:themeColor="text1"/>
          <w:szCs w:val="24"/>
        </w:rPr>
        <w:t xml:space="preserve"> Е.С. Характеристика оптической </w:t>
      </w:r>
      <w:proofErr w:type="spellStart"/>
      <w:r w:rsidRPr="001D4B7D">
        <w:rPr>
          <w:color w:val="000000" w:themeColor="text1"/>
          <w:szCs w:val="24"/>
        </w:rPr>
        <w:t>дисграфии</w:t>
      </w:r>
      <w:proofErr w:type="spellEnd"/>
      <w:r w:rsidRPr="001D4B7D">
        <w:rPr>
          <w:color w:val="000000" w:themeColor="text1"/>
          <w:szCs w:val="24"/>
        </w:rPr>
        <w:t xml:space="preserve"> как нарушения письменной речи // Современные научные исследования: теория и практика (том 5). Материалы Международной (заочной) научно-практической конференции. София (Болгария), 2019. С. 76-79.</w:t>
      </w:r>
    </w:p>
    <w:p w:rsidR="001D4B7D" w:rsidRPr="001D4B7D" w:rsidRDefault="001D4B7D" w:rsidP="001D4B7D">
      <w:pPr>
        <w:pStyle w:val="a3"/>
        <w:spacing w:line="240" w:lineRule="auto"/>
        <w:ind w:left="0"/>
        <w:rPr>
          <w:color w:val="000000" w:themeColor="text1"/>
          <w:szCs w:val="24"/>
        </w:rPr>
      </w:pPr>
    </w:p>
    <w:p w:rsidR="001D4B7D" w:rsidRPr="001D4B7D" w:rsidRDefault="001D4B7D" w:rsidP="001D4B7D">
      <w:pPr>
        <w:spacing w:line="240" w:lineRule="auto"/>
        <w:rPr>
          <w:b/>
          <w:color w:val="000000" w:themeColor="text1"/>
        </w:rPr>
      </w:pPr>
      <w:r w:rsidRPr="001D4B7D">
        <w:rPr>
          <w:b/>
          <w:color w:val="000000" w:themeColor="text1"/>
        </w:rPr>
        <w:t xml:space="preserve">Педагогический опыт учителя-логопеда МБДОУ «Детский сад «Волшебная страна» </w:t>
      </w:r>
      <w:proofErr w:type="spellStart"/>
      <w:r w:rsidRPr="001D4B7D">
        <w:rPr>
          <w:b/>
          <w:color w:val="000000" w:themeColor="text1"/>
        </w:rPr>
        <w:t>Солодовниковой</w:t>
      </w:r>
      <w:proofErr w:type="spellEnd"/>
      <w:r w:rsidRPr="001D4B7D">
        <w:rPr>
          <w:b/>
          <w:color w:val="000000" w:themeColor="text1"/>
        </w:rPr>
        <w:t xml:space="preserve"> Е.С. «Профилактика оптической </w:t>
      </w:r>
      <w:proofErr w:type="spellStart"/>
      <w:r w:rsidRPr="001D4B7D">
        <w:rPr>
          <w:b/>
          <w:color w:val="000000" w:themeColor="text1"/>
        </w:rPr>
        <w:t>дисграфии</w:t>
      </w:r>
      <w:proofErr w:type="spellEnd"/>
      <w:r w:rsidRPr="001D4B7D">
        <w:rPr>
          <w:b/>
          <w:color w:val="000000" w:themeColor="text1"/>
        </w:rPr>
        <w:t xml:space="preserve"> у старших дошкольников с общим недоразвитием речи </w:t>
      </w:r>
      <w:r w:rsidRPr="001D4B7D">
        <w:rPr>
          <w:b/>
          <w:color w:val="000000" w:themeColor="text1"/>
          <w:lang w:val="en-US"/>
        </w:rPr>
        <w:t>III</w:t>
      </w:r>
      <w:r w:rsidRPr="001D4B7D">
        <w:rPr>
          <w:b/>
          <w:color w:val="000000" w:themeColor="text1"/>
        </w:rPr>
        <w:t xml:space="preserve"> уровня речевого развития посредством наглядного моделирования» представлен на городском семинаре-практикуме учителей-логопедов дошкольных образовательных организаций г. Тамбова 13 февраля 2020 года.</w:t>
      </w:r>
    </w:p>
    <w:p w:rsidR="001D4B7D" w:rsidRPr="001D4B7D" w:rsidRDefault="001D4B7D" w:rsidP="001D4B7D">
      <w:pPr>
        <w:spacing w:line="240" w:lineRule="auto"/>
        <w:rPr>
          <w:b/>
          <w:color w:val="000000" w:themeColor="text1"/>
        </w:rPr>
      </w:pPr>
    </w:p>
    <w:p w:rsidR="001D4B7D" w:rsidRPr="001D4B7D" w:rsidRDefault="001D4B7D" w:rsidP="001D4B7D">
      <w:pPr>
        <w:spacing w:line="240" w:lineRule="auto"/>
        <w:rPr>
          <w:rFonts w:eastAsia="Times New Roman"/>
          <w:color w:val="000000" w:themeColor="text1"/>
          <w:lang w:eastAsia="ru-RU"/>
        </w:rPr>
      </w:pPr>
      <w:r w:rsidRPr="001D4B7D">
        <w:rPr>
          <w:rFonts w:eastAsia="Times New Roman"/>
          <w:b/>
          <w:bCs/>
          <w:iCs/>
          <w:color w:val="000000" w:themeColor="text1"/>
          <w:lang w:eastAsia="ru-RU"/>
        </w:rPr>
        <w:t>ПРИЛОЖЕНИЯ</w:t>
      </w:r>
    </w:p>
    <w:p w:rsidR="001D4B7D" w:rsidRPr="001D4B7D" w:rsidRDefault="001D4B7D" w:rsidP="001D4B7D">
      <w:pPr>
        <w:pStyle w:val="a3"/>
        <w:spacing w:line="240" w:lineRule="auto"/>
        <w:ind w:left="0"/>
        <w:rPr>
          <w:color w:val="000000" w:themeColor="text1"/>
          <w:szCs w:val="24"/>
        </w:rPr>
      </w:pPr>
      <w:r w:rsidRPr="001D4B7D">
        <w:rPr>
          <w:color w:val="000000" w:themeColor="text1"/>
          <w:szCs w:val="24"/>
        </w:rPr>
        <w:t xml:space="preserve">Методические рекомендации по использованию наглядной модели «Графическая азбука» в логопедической работе по профилактике оптической </w:t>
      </w:r>
      <w:proofErr w:type="spellStart"/>
      <w:r w:rsidRPr="001D4B7D">
        <w:rPr>
          <w:color w:val="000000" w:themeColor="text1"/>
          <w:szCs w:val="24"/>
        </w:rPr>
        <w:t>дисграфии</w:t>
      </w:r>
      <w:proofErr w:type="spellEnd"/>
      <w:r w:rsidRPr="001D4B7D">
        <w:rPr>
          <w:color w:val="000000" w:themeColor="text1"/>
          <w:szCs w:val="24"/>
        </w:rPr>
        <w:t xml:space="preserve"> у старших дошкольников с общим недоразвитием речи </w:t>
      </w:r>
      <w:r w:rsidRPr="001D4B7D">
        <w:rPr>
          <w:color w:val="000000" w:themeColor="text1"/>
          <w:szCs w:val="24"/>
          <w:lang w:val="en-US"/>
        </w:rPr>
        <w:t>III</w:t>
      </w:r>
      <w:r w:rsidRPr="001D4B7D">
        <w:rPr>
          <w:color w:val="000000" w:themeColor="text1"/>
          <w:szCs w:val="24"/>
        </w:rPr>
        <w:t xml:space="preserve"> уровня речевого развития размещены на сайте педагогического сообщества </w:t>
      </w:r>
      <w:proofErr w:type="spellStart"/>
      <w:r w:rsidRPr="001D4B7D">
        <w:rPr>
          <w:color w:val="000000" w:themeColor="text1"/>
          <w:szCs w:val="24"/>
          <w:lang w:val="en-US"/>
        </w:rPr>
        <w:t>PsihologTut</w:t>
      </w:r>
      <w:proofErr w:type="spellEnd"/>
      <w:r w:rsidRPr="001D4B7D">
        <w:rPr>
          <w:color w:val="000000" w:themeColor="text1"/>
          <w:szCs w:val="24"/>
        </w:rPr>
        <w:t>.</w:t>
      </w:r>
      <w:r w:rsidRPr="001D4B7D">
        <w:rPr>
          <w:color w:val="000000" w:themeColor="text1"/>
          <w:szCs w:val="24"/>
          <w:lang w:val="en-US"/>
        </w:rPr>
        <w:t>com</w:t>
      </w:r>
      <w:r w:rsidRPr="001D4B7D">
        <w:rPr>
          <w:color w:val="000000" w:themeColor="text1"/>
          <w:szCs w:val="24"/>
        </w:rPr>
        <w:t xml:space="preserve"> (</w:t>
      </w:r>
      <w:hyperlink r:id="rId5" w:history="1">
        <w:r w:rsidRPr="001D4B7D">
          <w:rPr>
            <w:rStyle w:val="a4"/>
            <w:color w:val="000000" w:themeColor="text1"/>
            <w:szCs w:val="24"/>
          </w:rPr>
          <w:t>http://www.psihologtut.com</w:t>
        </w:r>
      </w:hyperlink>
      <w:r w:rsidRPr="001D4B7D">
        <w:rPr>
          <w:color w:val="000000" w:themeColor="text1"/>
          <w:szCs w:val="24"/>
        </w:rPr>
        <w:t>) в разделе «Практические пособия».</w:t>
      </w:r>
    </w:p>
    <w:p w:rsidR="001D4B7D" w:rsidRPr="001D4B7D" w:rsidRDefault="001D4B7D" w:rsidP="001D4B7D">
      <w:pPr>
        <w:spacing w:line="240" w:lineRule="auto"/>
        <w:rPr>
          <w:b/>
          <w:color w:val="000000" w:themeColor="text1"/>
        </w:rPr>
      </w:pPr>
      <w:r w:rsidRPr="001D4B7D">
        <w:rPr>
          <w:b/>
          <w:color w:val="000000" w:themeColor="text1"/>
        </w:rPr>
        <w:br w:type="page"/>
      </w:r>
    </w:p>
    <w:p w:rsidR="00CA4C4A" w:rsidRDefault="00CA4C4A"/>
    <w:sectPr w:rsidR="00CA4C4A" w:rsidSect="001D4B7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06C53"/>
    <w:multiLevelType w:val="hybridMultilevel"/>
    <w:tmpl w:val="B770E6D2"/>
    <w:lvl w:ilvl="0" w:tplc="9D2E8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7D"/>
    <w:rsid w:val="001D4B7D"/>
    <w:rsid w:val="005C2518"/>
    <w:rsid w:val="008408CB"/>
    <w:rsid w:val="00CA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0BAB"/>
  <w15:chartTrackingRefBased/>
  <w15:docId w15:val="{A32F5946-CB73-B144-9821-851B9588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4B7D"/>
    <w:pPr>
      <w:spacing w:line="360" w:lineRule="auto"/>
      <w:ind w:firstLine="709"/>
      <w:jc w:val="both"/>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B7D"/>
    <w:pPr>
      <w:ind w:left="720"/>
      <w:contextualSpacing/>
    </w:pPr>
    <w:rPr>
      <w:szCs w:val="28"/>
    </w:rPr>
  </w:style>
  <w:style w:type="character" w:customStyle="1" w:styleId="c3">
    <w:name w:val="c3"/>
    <w:basedOn w:val="a0"/>
    <w:rsid w:val="001D4B7D"/>
  </w:style>
  <w:style w:type="character" w:styleId="a4">
    <w:name w:val="Hyperlink"/>
    <w:basedOn w:val="a0"/>
    <w:uiPriority w:val="99"/>
    <w:unhideWhenUsed/>
    <w:rsid w:val="001D4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ihologtu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1649</Words>
  <Characters>9403</Characters>
  <Application>Microsoft Office Word</Application>
  <DocSecurity>0</DocSecurity>
  <Lines>78</Lines>
  <Paragraphs>22</Paragraphs>
  <ScaleCrop>false</ScaleCrop>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2020-02-09T08:45:00Z</dcterms:created>
  <dcterms:modified xsi:type="dcterms:W3CDTF">2020-02-09T08:49:00Z</dcterms:modified>
</cp:coreProperties>
</file>