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28" w:rsidRPr="00B747C5" w:rsidRDefault="00E43D28" w:rsidP="00B747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эмоциональной сферы дошкольников с расстройствами аутистического спектра как условие их успешной социализации.</w:t>
      </w:r>
    </w:p>
    <w:p w:rsidR="00561721" w:rsidRPr="00B747C5" w:rsidRDefault="00E43D28" w:rsidP="00B747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</w:t>
      </w:r>
      <w:r w:rsidR="00B747C5" w:rsidRPr="00B74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«</w:t>
      </w:r>
      <w:r w:rsidR="00561721" w:rsidRPr="00B74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Школе молодого педагога-психолога»</w:t>
      </w:r>
    </w:p>
    <w:p w:rsidR="00B747C5" w:rsidRDefault="00E43D28" w:rsidP="00B747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методического совета педагогов-психологов </w:t>
      </w:r>
    </w:p>
    <w:p w:rsidR="00E43D28" w:rsidRPr="00B747C5" w:rsidRDefault="00B747C5" w:rsidP="00B747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дошкольных </w:t>
      </w:r>
      <w:r w:rsidR="00E43D28" w:rsidRPr="00B74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образовательных организаций г. Тамбова</w:t>
      </w:r>
    </w:p>
    <w:p w:rsidR="00E43D28" w:rsidRPr="00B747C5" w:rsidRDefault="00E43D28" w:rsidP="00B747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17.01.2020</w:t>
      </w:r>
    </w:p>
    <w:p w:rsidR="00C64B7A" w:rsidRPr="00B747C5" w:rsidRDefault="00C64B7A" w:rsidP="00B747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D28" w:rsidRPr="00B747C5" w:rsidRDefault="00E43D28" w:rsidP="00B747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Бучнева О.В.</w:t>
      </w:r>
    </w:p>
    <w:p w:rsidR="00E43D28" w:rsidRPr="00B747C5" w:rsidRDefault="00E43D28" w:rsidP="00B747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 МУДОУ «Детский сад «Изумрудный город»</w:t>
      </w:r>
    </w:p>
    <w:p w:rsidR="00E43D28" w:rsidRPr="00B747C5" w:rsidRDefault="00E43D28" w:rsidP="00B747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561721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Тамбов</w:t>
      </w:r>
    </w:p>
    <w:p w:rsidR="00E11CD1" w:rsidRPr="00B747C5" w:rsidRDefault="00E11CD1" w:rsidP="00B747C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B7A" w:rsidRPr="00B747C5" w:rsidRDefault="002840BD" w:rsidP="00B747C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Взрослая жизнь, богатая разнообразными эмоциями, чувствами, потребует от ребенка их правильного понимания и соответствующего на них реагирования. Эмоции в норме регулируют восприятие, внимание, память, мышление и другие психические процессы ребенка, а </w:t>
      </w:r>
      <w:r w:rsidR="00B747C5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деятельность.</w:t>
      </w:r>
    </w:p>
    <w:p w:rsidR="00920F58" w:rsidRPr="00B747C5" w:rsidRDefault="002840BD" w:rsidP="00B747C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с расстройством аутистического спектра наблюдается преимущественное искажение эмоционально-волевой сферы. Детям присуще разнообразные </w:t>
      </w:r>
      <w:r w:rsidR="00B365C1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страхи, неадекватность поведени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365C1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отсутствия интереса и понимания окружающей действительности. Основной проблемой становится трудность организации положительной коммуникации с таким ребенком, поскольку он проявляет «эмоциональную холодность». Наблюдая выраженную эмоциональную незрелость ребенка, в своей работе </w:t>
      </w:r>
      <w:r w:rsidR="00546D4E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самого начала </w:t>
      </w:r>
      <w:r w:rsidR="00B365C1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 оцениваем его реальный «эмоциональный» возраст, который может быть значительно </w:t>
      </w:r>
      <w:r w:rsidR="00B747C5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меньше биологического</w:t>
      </w:r>
      <w:r w:rsidR="00B365C1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возраста.</w:t>
      </w:r>
    </w:p>
    <w:p w:rsidR="00C64B7A" w:rsidRPr="00B747C5" w:rsidRDefault="005B3200" w:rsidP="00B747C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Степень выраженности искажения эмоционального развития детей с расстройствами аутистического спектра сказывается и на  их поведении, умении регулировать его, что затрудняет их самостоятельную адаптацию к жизни.</w:t>
      </w:r>
      <w:r w:rsidR="001C7C4E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Поэтому, проведение коррекционно-развивающей работы по гармонизации эмоциональной сферы</w:t>
      </w:r>
      <w:r w:rsidR="00706D8E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расстройствами аутистического спектра</w:t>
      </w:r>
      <w:r w:rsidR="001C7C4E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важна и нужна в детском саду.</w:t>
      </w:r>
    </w:p>
    <w:p w:rsidR="00275911" w:rsidRPr="00B747C5" w:rsidRDefault="00473A6E" w:rsidP="00B747C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основу своей психологической работы положен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B7A" w:rsidRPr="00B747C5">
        <w:rPr>
          <w:rStyle w:val="1"/>
          <w:color w:val="000000" w:themeColor="text1"/>
          <w:spacing w:val="0"/>
          <w:sz w:val="24"/>
          <w:szCs w:val="24"/>
        </w:rPr>
        <w:t xml:space="preserve">практическое пособие для работы с детьми, имеющими отклонения в психофизическом развитии и эмоциональной сфере «Азбука эмоций» И.В. </w:t>
      </w:r>
      <w:proofErr w:type="spellStart"/>
      <w:r w:rsidR="00C64B7A" w:rsidRPr="00B747C5">
        <w:rPr>
          <w:rStyle w:val="1"/>
          <w:color w:val="000000" w:themeColor="text1"/>
          <w:spacing w:val="0"/>
          <w:sz w:val="24"/>
          <w:szCs w:val="24"/>
        </w:rPr>
        <w:t>Ковалец</w:t>
      </w:r>
      <w:proofErr w:type="spellEnd"/>
      <w:r w:rsidR="00D27C86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, целью котор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27C86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организация помощи дошкольникам в понимании эмоциональной</w:t>
      </w:r>
      <w:r w:rsidR="00525D41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C86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реакции окружающих, правильном на них реагировании, умении понимать и управлять своими чувствами, организовывать свое поведение.</w:t>
      </w:r>
      <w:r w:rsidR="00C06FAF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каждом кор</w:t>
      </w:r>
      <w:r w:rsidR="00E20410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06FAF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екционн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о-развивающем занятии использую</w:t>
      </w:r>
      <w:r w:rsidR="00C06FAF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ритуалы приветствия и окончания занятия (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06FAF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подушка-кот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06FAF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), что значительно помогает наладить контакт с детьми.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7C5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Знакомлю постепенно</w:t>
      </w:r>
      <w:r w:rsidR="00E20410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базовыми эмоциями, как радость, печаль, грусть, злость, страх, гнев, спокойс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твие. Каждую эмоцию иллюстрирую</w:t>
      </w:r>
      <w:r w:rsidR="00E20410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пиктограммами, ситуациями из жизни людей и животных, явлений природы. Для этого создан альбом «Мои эмоции», позволяющий ребенку лучше познавать окружающую его действительность</w:t>
      </w:r>
      <w:r w:rsidR="00176382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</w:t>
      </w:r>
      <w:r w:rsidR="00B747C5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176382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 «Чемоданчик эмоций»</w:t>
      </w:r>
      <w:r w:rsidR="00230579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, куда вошли различные вариации эмоциональных состояний людей, животных, сказочных персонажей, ситуаций</w:t>
      </w:r>
      <w:r w:rsidR="00E20410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Задания постепенно усложняю</w:t>
      </w:r>
      <w:r w:rsidR="00CB6327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: от просьб покажи</w:t>
      </w:r>
      <w:r w:rsidR="00C64B7A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(найди)</w:t>
      </w:r>
      <w:r w:rsidR="00CB6327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рисунке радость, к более сложным, объясни настроение детей</w:t>
      </w:r>
      <w:r w:rsidR="0058322C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картинке</w:t>
      </w:r>
      <w:r w:rsidR="00CB6327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16B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B7A" w:rsidRPr="00B747C5" w:rsidRDefault="003C3D6A" w:rsidP="00B747C5">
      <w:pPr>
        <w:pStyle w:val="a3"/>
        <w:ind w:firstLine="709"/>
        <w:jc w:val="both"/>
        <w:rPr>
          <w:rStyle w:val="1"/>
          <w:color w:val="000000" w:themeColor="text1"/>
          <w:spacing w:val="0"/>
          <w:sz w:val="24"/>
          <w:szCs w:val="24"/>
        </w:rPr>
      </w:pPr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В качестве методического руководства по формированию </w:t>
      </w:r>
      <w:r w:rsidR="00B747C5" w:rsidRPr="00B747C5">
        <w:rPr>
          <w:rStyle w:val="1"/>
          <w:color w:val="000000" w:themeColor="text1"/>
          <w:spacing w:val="0"/>
          <w:sz w:val="24"/>
          <w:szCs w:val="24"/>
        </w:rPr>
        <w:t>навыков распознавания</w:t>
      </w:r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 и выражения эмоций у детей с РАС </w:t>
      </w:r>
      <w:r w:rsidR="00C64B7A" w:rsidRPr="00B747C5">
        <w:rPr>
          <w:rStyle w:val="1"/>
          <w:color w:val="000000" w:themeColor="text1"/>
          <w:spacing w:val="0"/>
          <w:sz w:val="24"/>
          <w:szCs w:val="24"/>
        </w:rPr>
        <w:t xml:space="preserve">активно использую </w:t>
      </w:r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набор карточек «Потому что эмоции» авторов </w:t>
      </w:r>
      <w:proofErr w:type="spellStart"/>
      <w:r w:rsidRPr="00B747C5">
        <w:rPr>
          <w:rStyle w:val="1"/>
          <w:color w:val="000000" w:themeColor="text1"/>
          <w:spacing w:val="0"/>
          <w:sz w:val="24"/>
          <w:szCs w:val="24"/>
        </w:rPr>
        <w:t>Меснянкиной</w:t>
      </w:r>
      <w:proofErr w:type="spellEnd"/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 К.К, </w:t>
      </w:r>
      <w:proofErr w:type="spellStart"/>
      <w:r w:rsidRPr="00B747C5">
        <w:rPr>
          <w:rStyle w:val="1"/>
          <w:color w:val="000000" w:themeColor="text1"/>
          <w:spacing w:val="0"/>
          <w:sz w:val="24"/>
          <w:szCs w:val="24"/>
        </w:rPr>
        <w:t>Федорякиной</w:t>
      </w:r>
      <w:proofErr w:type="spellEnd"/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 К.А., С</w:t>
      </w:r>
      <w:r w:rsidR="00C64B7A" w:rsidRPr="00B747C5">
        <w:rPr>
          <w:rStyle w:val="1"/>
          <w:color w:val="000000" w:themeColor="text1"/>
          <w:spacing w:val="0"/>
          <w:sz w:val="24"/>
          <w:szCs w:val="24"/>
        </w:rPr>
        <w:t xml:space="preserve">арелайнен А.И., Анищенко С.И. </w:t>
      </w:r>
      <w:r w:rsidR="000F7427" w:rsidRPr="00B747C5">
        <w:rPr>
          <w:rStyle w:val="1"/>
          <w:color w:val="000000" w:themeColor="text1"/>
          <w:spacing w:val="0"/>
          <w:sz w:val="24"/>
          <w:szCs w:val="24"/>
        </w:rPr>
        <w:t>В методике использую четыре вида изображений эмоциональных выражений: схематические изображения эмоций, пиктограммы, изображение лиц, выражающих эмоции, сделанные с помощью компьютерной графики, фотографии. А в качестве пятого вида выступает лицо педагога-психолога.</w:t>
      </w:r>
    </w:p>
    <w:p w:rsidR="00203D48" w:rsidRPr="00B747C5" w:rsidRDefault="000F7427" w:rsidP="00B747C5">
      <w:pPr>
        <w:pStyle w:val="a3"/>
        <w:ind w:firstLine="709"/>
        <w:jc w:val="both"/>
        <w:rPr>
          <w:rStyle w:val="1"/>
          <w:color w:val="000000" w:themeColor="text1"/>
          <w:spacing w:val="0"/>
          <w:sz w:val="24"/>
          <w:szCs w:val="24"/>
        </w:rPr>
      </w:pPr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Для детей с РАС характерна фрагментарность восприятия лица другого человека, в том числе избегания определенных участков лица. Поэтому я использую принцип поэтапного восприятия: последовательно направляю внимание на значимые для распознавания эмоций участки лица (обучаю ребенка правилам последовательного «чтения» </w:t>
      </w:r>
      <w:r w:rsidRPr="00B747C5">
        <w:rPr>
          <w:rStyle w:val="1"/>
          <w:color w:val="000000" w:themeColor="text1"/>
          <w:spacing w:val="0"/>
          <w:sz w:val="24"/>
          <w:szCs w:val="24"/>
        </w:rPr>
        <w:lastRenderedPageBreak/>
        <w:t>признаков эмоций с определенных участков лица). Мимика поддается произвольной регуляции (у детей с РАС социальное подражание одна из слабых сторон)</w:t>
      </w:r>
      <w:r w:rsidR="001F601E" w:rsidRPr="00B747C5">
        <w:rPr>
          <w:rStyle w:val="1"/>
          <w:color w:val="000000" w:themeColor="text1"/>
          <w:spacing w:val="0"/>
          <w:sz w:val="24"/>
          <w:szCs w:val="24"/>
        </w:rPr>
        <w:t xml:space="preserve">, что позволяет сделать ее объектом тренировки. Инструментальная реализация этого механизма в рамках методики представлена наборам упражнений перед зеркалом для тренировки эмоциональных выражений. Методика «Потому что эмоции!» предназначена для использования в игровой форме, детям старше шести лет с РАС. </w:t>
      </w:r>
    </w:p>
    <w:p w:rsidR="00176382" w:rsidRPr="00B747C5" w:rsidRDefault="001F601E" w:rsidP="00B747C5">
      <w:pPr>
        <w:pStyle w:val="a3"/>
        <w:ind w:firstLine="709"/>
        <w:jc w:val="both"/>
        <w:rPr>
          <w:rStyle w:val="1"/>
          <w:color w:val="000000" w:themeColor="text1"/>
          <w:spacing w:val="0"/>
          <w:sz w:val="24"/>
          <w:szCs w:val="24"/>
        </w:rPr>
      </w:pPr>
      <w:r w:rsidRPr="00B747C5">
        <w:rPr>
          <w:rStyle w:val="1"/>
          <w:color w:val="000000" w:themeColor="text1"/>
          <w:spacing w:val="0"/>
          <w:sz w:val="24"/>
          <w:szCs w:val="24"/>
        </w:rPr>
        <w:t>Для совершенствования процесса обучения я каждое занятие фиксирую в чек-листе, где отмечаю успех/неуспех работы ребенка с каждой из базовой эмоции. В работе над эмоциями мне помогают еще фразы-маркеры, которые</w:t>
      </w:r>
      <w:r w:rsidR="00561721" w:rsidRPr="00B747C5">
        <w:rPr>
          <w:rStyle w:val="1"/>
          <w:color w:val="000000" w:themeColor="text1"/>
          <w:spacing w:val="0"/>
          <w:sz w:val="24"/>
          <w:szCs w:val="24"/>
        </w:rPr>
        <w:t xml:space="preserve"> дети с РАС охотно запоминают и, в</w:t>
      </w:r>
      <w:r w:rsidRPr="00B747C5">
        <w:rPr>
          <w:rStyle w:val="1"/>
          <w:color w:val="000000" w:themeColor="text1"/>
          <w:spacing w:val="0"/>
          <w:sz w:val="24"/>
          <w:szCs w:val="24"/>
        </w:rPr>
        <w:t>последствии, повторяют. Например, радость – «мне весело, я улыбаюсь»;</w:t>
      </w:r>
      <w:r w:rsidR="00230579" w:rsidRPr="00B747C5">
        <w:rPr>
          <w:rStyle w:val="1"/>
          <w:color w:val="000000" w:themeColor="text1"/>
          <w:spacing w:val="0"/>
          <w:sz w:val="24"/>
          <w:szCs w:val="24"/>
        </w:rPr>
        <w:t xml:space="preserve"> </w:t>
      </w:r>
      <w:r w:rsidRPr="00B747C5">
        <w:rPr>
          <w:rStyle w:val="1"/>
          <w:color w:val="000000" w:themeColor="text1"/>
          <w:spacing w:val="0"/>
          <w:sz w:val="24"/>
          <w:szCs w:val="24"/>
        </w:rPr>
        <w:t>удивление – «ого, вот это да</w:t>
      </w:r>
      <w:r w:rsidR="00230579" w:rsidRPr="00B747C5">
        <w:rPr>
          <w:rStyle w:val="1"/>
          <w:color w:val="000000" w:themeColor="text1"/>
          <w:spacing w:val="0"/>
          <w:sz w:val="24"/>
          <w:szCs w:val="24"/>
        </w:rPr>
        <w:t>!</w:t>
      </w:r>
      <w:r w:rsidRPr="00B747C5">
        <w:rPr>
          <w:rStyle w:val="1"/>
          <w:color w:val="000000" w:themeColor="text1"/>
          <w:spacing w:val="0"/>
          <w:sz w:val="24"/>
          <w:szCs w:val="24"/>
        </w:rPr>
        <w:t>»</w:t>
      </w:r>
      <w:r w:rsidR="00230579" w:rsidRPr="00B747C5">
        <w:rPr>
          <w:rStyle w:val="1"/>
          <w:color w:val="000000" w:themeColor="text1"/>
          <w:spacing w:val="0"/>
          <w:sz w:val="24"/>
          <w:szCs w:val="24"/>
        </w:rPr>
        <w:t>; грусть – «мне грустно, я плачу»; страх – «мне страшно, я боюсь»; злость – «я злюсь» и отвращение – «</w:t>
      </w:r>
      <w:proofErr w:type="spellStart"/>
      <w:r w:rsidR="00230579" w:rsidRPr="00B747C5">
        <w:rPr>
          <w:rStyle w:val="1"/>
          <w:color w:val="000000" w:themeColor="text1"/>
          <w:spacing w:val="0"/>
          <w:sz w:val="24"/>
          <w:szCs w:val="24"/>
        </w:rPr>
        <w:t>фууу</w:t>
      </w:r>
      <w:proofErr w:type="spellEnd"/>
      <w:r w:rsidR="00230579" w:rsidRPr="00B747C5">
        <w:rPr>
          <w:rStyle w:val="1"/>
          <w:color w:val="000000" w:themeColor="text1"/>
          <w:spacing w:val="0"/>
          <w:sz w:val="24"/>
          <w:szCs w:val="24"/>
        </w:rPr>
        <w:t xml:space="preserve">, мне противно». </w:t>
      </w:r>
    </w:p>
    <w:p w:rsidR="000F7427" w:rsidRPr="00B747C5" w:rsidRDefault="00203D48" w:rsidP="00B747C5">
      <w:pPr>
        <w:pStyle w:val="a3"/>
        <w:ind w:firstLine="709"/>
        <w:jc w:val="both"/>
        <w:rPr>
          <w:rStyle w:val="1"/>
          <w:color w:val="000000" w:themeColor="text1"/>
          <w:spacing w:val="0"/>
          <w:sz w:val="24"/>
          <w:szCs w:val="24"/>
        </w:rPr>
      </w:pPr>
      <w:r w:rsidRPr="00B747C5">
        <w:rPr>
          <w:rStyle w:val="1"/>
          <w:color w:val="000000" w:themeColor="text1"/>
          <w:spacing w:val="0"/>
          <w:sz w:val="24"/>
          <w:szCs w:val="24"/>
        </w:rPr>
        <w:t>При необходимости, могу использовать специальные накладки (нос, рот, глаза) для лучшего усвоения эмоциональных состояний.</w:t>
      </w:r>
      <w:r w:rsidR="00230579" w:rsidRPr="00B747C5">
        <w:rPr>
          <w:rStyle w:val="1"/>
          <w:color w:val="000000" w:themeColor="text1"/>
          <w:spacing w:val="0"/>
          <w:sz w:val="24"/>
          <w:szCs w:val="24"/>
        </w:rPr>
        <w:t xml:space="preserve"> В заключение каждого занятия прошу детей оценить свое эмоциональное состояние на «Градуснике эмоций».</w:t>
      </w:r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 В дальней коррекционно-развивающей работе с детьми с РАС, в совместной деятельности, в режимных моментах стараюсь акцентировать внимание детей на выражение их эмоциональных состояний. </w:t>
      </w:r>
    </w:p>
    <w:p w:rsidR="00230579" w:rsidRPr="00B747C5" w:rsidRDefault="00230579" w:rsidP="00B747C5">
      <w:pPr>
        <w:pStyle w:val="a3"/>
        <w:ind w:firstLine="709"/>
        <w:jc w:val="both"/>
        <w:rPr>
          <w:rStyle w:val="1"/>
          <w:color w:val="000000" w:themeColor="text1"/>
          <w:spacing w:val="0"/>
          <w:sz w:val="24"/>
          <w:szCs w:val="24"/>
        </w:rPr>
      </w:pPr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Для родителей и воспитателей даю необходимые рекомендации по развитию эмоций у детей с РАС, </w:t>
      </w:r>
      <w:r w:rsidR="00B747C5" w:rsidRPr="00B747C5">
        <w:rPr>
          <w:rStyle w:val="1"/>
          <w:color w:val="000000" w:themeColor="text1"/>
          <w:spacing w:val="0"/>
          <w:sz w:val="24"/>
          <w:szCs w:val="24"/>
        </w:rPr>
        <w:t>например, рекомендую</w:t>
      </w:r>
      <w:r w:rsidRPr="00B747C5">
        <w:rPr>
          <w:rStyle w:val="1"/>
          <w:color w:val="000000" w:themeColor="text1"/>
          <w:spacing w:val="0"/>
          <w:sz w:val="24"/>
          <w:szCs w:val="24"/>
        </w:rPr>
        <w:t xml:space="preserve"> пособие 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«Учимся понимать друг друга» С.Е. </w:t>
      </w:r>
      <w:proofErr w:type="spellStart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Гаврина</w:t>
      </w:r>
      <w:proofErr w:type="spellEnd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Е.А. </w:t>
      </w:r>
      <w:proofErr w:type="spellStart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Янушко</w:t>
      </w:r>
      <w:proofErr w:type="spellEnd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«Игры с аутичным ребенком».</w:t>
      </w:r>
    </w:p>
    <w:p w:rsidR="00D943C4" w:rsidRPr="00B747C5" w:rsidRDefault="00C949BE" w:rsidP="00B747C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Таким</w:t>
      </w:r>
      <w:r w:rsidR="00275911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образом, проводимая коррекцион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но-развивающая работа по развитию эмоциональной сферы у детей с расстройствами аутистического спектра способствует правильному применению детьми своих эмоциональных реакций, расширит контакты детей с внешним миром, помогая им </w:t>
      </w:r>
      <w:r w:rsidR="00B747C5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успешно социализироваться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481" w:rsidRPr="00B747C5" w:rsidRDefault="00F57481" w:rsidP="00B747C5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F57481" w:rsidRPr="00B747C5" w:rsidRDefault="00F57481" w:rsidP="00B747C5">
      <w:pPr>
        <w:pStyle w:val="a7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</w:rPr>
      </w:pPr>
      <w:r w:rsidRPr="00B747C5">
        <w:rPr>
          <w:b/>
          <w:color w:val="000000" w:themeColor="text1"/>
        </w:rPr>
        <w:t>Список использованных источников</w:t>
      </w:r>
    </w:p>
    <w:p w:rsidR="000D70CB" w:rsidRPr="00B747C5" w:rsidRDefault="00F57481" w:rsidP="00B747C5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0CB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Гаврина</w:t>
      </w:r>
      <w:proofErr w:type="spellEnd"/>
      <w:r w:rsidR="000D70CB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С.Е., </w:t>
      </w:r>
      <w:proofErr w:type="spellStart"/>
      <w:r w:rsidR="000D70CB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Кутявина</w:t>
      </w:r>
      <w:proofErr w:type="spellEnd"/>
      <w:r w:rsidR="000D70CB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Н.Л., Топоркова И.Г., Щербинина С.В. Учимся понимать друг друга. – М., 2002.</w:t>
      </w:r>
    </w:p>
    <w:p w:rsidR="008B399E" w:rsidRPr="00B747C5" w:rsidRDefault="000B138F" w:rsidP="00B747C5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Ковалец</w:t>
      </w:r>
      <w:proofErr w:type="spellEnd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Азбука эмоций: практическое пособие для работы с детьми, имеющими отклонения в психофизическом развитии и эмоциональной сфере.</w:t>
      </w:r>
      <w:r w:rsidR="007D10C3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</w:t>
      </w:r>
      <w:proofErr w:type="spellStart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, 2003.</w:t>
      </w:r>
    </w:p>
    <w:p w:rsidR="008B399E" w:rsidRPr="00B747C5" w:rsidRDefault="004A7726" w:rsidP="00B747C5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Меснянкина</w:t>
      </w:r>
      <w:proofErr w:type="spellEnd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К.К</w:t>
      </w:r>
      <w:r w:rsidR="00920F58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08D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008D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Федорика</w:t>
      </w:r>
      <w:proofErr w:type="spellEnd"/>
      <w:r w:rsidR="00BD008D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К.А., Сарелайнен А.И., Анищенко С.И. Потому что эмоции</w:t>
      </w:r>
      <w:r w:rsidR="008F7A37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18BF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</w:t>
      </w:r>
      <w:r w:rsidR="00BD008D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Фонд президентских грантов</w:t>
      </w:r>
      <w:r w:rsidR="00B747C5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="00026F90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F58" w:rsidRPr="00B747C5" w:rsidRDefault="00920F58" w:rsidP="00B747C5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Янушко Е.А. Игры с аутичны</w:t>
      </w:r>
      <w:r w:rsidR="00B118BF"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ребенком. Установление контакта, способы воздействия, развитие речи, психотерапия. </w:t>
      </w:r>
      <w:bookmarkStart w:id="0" w:name="_GoBack"/>
      <w:bookmarkEnd w:id="0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</w:t>
      </w:r>
      <w:proofErr w:type="spellStart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Теровипф</w:t>
      </w:r>
      <w:proofErr w:type="spellEnd"/>
      <w:r w:rsidRPr="00B747C5">
        <w:rPr>
          <w:rFonts w:ascii="Times New Roman" w:hAnsi="Times New Roman" w:cs="Times New Roman"/>
          <w:color w:val="000000" w:themeColor="text1"/>
          <w:sz w:val="24"/>
          <w:szCs w:val="24"/>
        </w:rPr>
        <w:t>, 2004.</w:t>
      </w:r>
    </w:p>
    <w:p w:rsidR="00110174" w:rsidRPr="00B747C5" w:rsidRDefault="00110174" w:rsidP="00B747C5">
      <w:pPr>
        <w:pStyle w:val="a3"/>
        <w:tabs>
          <w:tab w:val="left" w:pos="31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0174" w:rsidRPr="00B747C5" w:rsidSect="004A772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943"/>
    <w:multiLevelType w:val="hybridMultilevel"/>
    <w:tmpl w:val="1534C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C20513"/>
    <w:multiLevelType w:val="hybridMultilevel"/>
    <w:tmpl w:val="C70461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6C6526"/>
    <w:multiLevelType w:val="hybridMultilevel"/>
    <w:tmpl w:val="7D48B0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D063CC2"/>
    <w:multiLevelType w:val="hybridMultilevel"/>
    <w:tmpl w:val="1D1E61FA"/>
    <w:lvl w:ilvl="0" w:tplc="0419000F">
      <w:start w:val="1"/>
      <w:numFmt w:val="decimal"/>
      <w:lvlText w:val="%1."/>
      <w:lvlJc w:val="left"/>
      <w:pPr>
        <w:ind w:left="3872" w:hanging="360"/>
      </w:pPr>
    </w:lvl>
    <w:lvl w:ilvl="1" w:tplc="04190019" w:tentative="1">
      <w:start w:val="1"/>
      <w:numFmt w:val="lowerLetter"/>
      <w:lvlText w:val="%2."/>
      <w:lvlJc w:val="left"/>
      <w:pPr>
        <w:ind w:left="4592" w:hanging="360"/>
      </w:pPr>
    </w:lvl>
    <w:lvl w:ilvl="2" w:tplc="0419001B" w:tentative="1">
      <w:start w:val="1"/>
      <w:numFmt w:val="lowerRoman"/>
      <w:lvlText w:val="%3."/>
      <w:lvlJc w:val="right"/>
      <w:pPr>
        <w:ind w:left="5312" w:hanging="180"/>
      </w:pPr>
    </w:lvl>
    <w:lvl w:ilvl="3" w:tplc="0419000F" w:tentative="1">
      <w:start w:val="1"/>
      <w:numFmt w:val="decimal"/>
      <w:lvlText w:val="%4."/>
      <w:lvlJc w:val="left"/>
      <w:pPr>
        <w:ind w:left="6032" w:hanging="360"/>
      </w:pPr>
    </w:lvl>
    <w:lvl w:ilvl="4" w:tplc="04190019" w:tentative="1">
      <w:start w:val="1"/>
      <w:numFmt w:val="lowerLetter"/>
      <w:lvlText w:val="%5."/>
      <w:lvlJc w:val="left"/>
      <w:pPr>
        <w:ind w:left="6752" w:hanging="360"/>
      </w:pPr>
    </w:lvl>
    <w:lvl w:ilvl="5" w:tplc="0419001B" w:tentative="1">
      <w:start w:val="1"/>
      <w:numFmt w:val="lowerRoman"/>
      <w:lvlText w:val="%6."/>
      <w:lvlJc w:val="right"/>
      <w:pPr>
        <w:ind w:left="7472" w:hanging="180"/>
      </w:pPr>
    </w:lvl>
    <w:lvl w:ilvl="6" w:tplc="0419000F" w:tentative="1">
      <w:start w:val="1"/>
      <w:numFmt w:val="decimal"/>
      <w:lvlText w:val="%7."/>
      <w:lvlJc w:val="left"/>
      <w:pPr>
        <w:ind w:left="8192" w:hanging="360"/>
      </w:pPr>
    </w:lvl>
    <w:lvl w:ilvl="7" w:tplc="04190019" w:tentative="1">
      <w:start w:val="1"/>
      <w:numFmt w:val="lowerLetter"/>
      <w:lvlText w:val="%8."/>
      <w:lvlJc w:val="left"/>
      <w:pPr>
        <w:ind w:left="8912" w:hanging="360"/>
      </w:pPr>
    </w:lvl>
    <w:lvl w:ilvl="8" w:tplc="0419001B" w:tentative="1">
      <w:start w:val="1"/>
      <w:numFmt w:val="lowerRoman"/>
      <w:lvlText w:val="%9."/>
      <w:lvlJc w:val="right"/>
      <w:pPr>
        <w:ind w:left="96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B51"/>
    <w:rsid w:val="00026F90"/>
    <w:rsid w:val="000763E5"/>
    <w:rsid w:val="000875A3"/>
    <w:rsid w:val="000B138F"/>
    <w:rsid w:val="000D70CB"/>
    <w:rsid w:val="000F0D16"/>
    <w:rsid w:val="000F3666"/>
    <w:rsid w:val="000F7427"/>
    <w:rsid w:val="00110174"/>
    <w:rsid w:val="00110B07"/>
    <w:rsid w:val="00176382"/>
    <w:rsid w:val="001C7C4E"/>
    <w:rsid w:val="001F601E"/>
    <w:rsid w:val="00203D48"/>
    <w:rsid w:val="00206086"/>
    <w:rsid w:val="00230579"/>
    <w:rsid w:val="00243C5A"/>
    <w:rsid w:val="00275911"/>
    <w:rsid w:val="00280B82"/>
    <w:rsid w:val="002840BD"/>
    <w:rsid w:val="00305B98"/>
    <w:rsid w:val="00337A1E"/>
    <w:rsid w:val="003B5DCE"/>
    <w:rsid w:val="003C3D6A"/>
    <w:rsid w:val="003F5482"/>
    <w:rsid w:val="003F62BF"/>
    <w:rsid w:val="0040626D"/>
    <w:rsid w:val="00422558"/>
    <w:rsid w:val="00473A6E"/>
    <w:rsid w:val="004777B5"/>
    <w:rsid w:val="004A1D53"/>
    <w:rsid w:val="004A7726"/>
    <w:rsid w:val="004B7EB5"/>
    <w:rsid w:val="004E0DC3"/>
    <w:rsid w:val="00510AC8"/>
    <w:rsid w:val="005167C3"/>
    <w:rsid w:val="0052235D"/>
    <w:rsid w:val="00525D41"/>
    <w:rsid w:val="00546D4E"/>
    <w:rsid w:val="00561721"/>
    <w:rsid w:val="0058322C"/>
    <w:rsid w:val="005B3200"/>
    <w:rsid w:val="005E7B51"/>
    <w:rsid w:val="0061068C"/>
    <w:rsid w:val="006A2163"/>
    <w:rsid w:val="006E57A1"/>
    <w:rsid w:val="00706D8E"/>
    <w:rsid w:val="007A408D"/>
    <w:rsid w:val="007D10C3"/>
    <w:rsid w:val="00813003"/>
    <w:rsid w:val="008522E6"/>
    <w:rsid w:val="008B399E"/>
    <w:rsid w:val="008C74B3"/>
    <w:rsid w:val="008D4082"/>
    <w:rsid w:val="008F7A37"/>
    <w:rsid w:val="00915E43"/>
    <w:rsid w:val="00920F58"/>
    <w:rsid w:val="009434BB"/>
    <w:rsid w:val="00947C3E"/>
    <w:rsid w:val="009731DA"/>
    <w:rsid w:val="009B5406"/>
    <w:rsid w:val="00A00174"/>
    <w:rsid w:val="00A66526"/>
    <w:rsid w:val="00AD7BFA"/>
    <w:rsid w:val="00B05A45"/>
    <w:rsid w:val="00B118BF"/>
    <w:rsid w:val="00B21708"/>
    <w:rsid w:val="00B365C1"/>
    <w:rsid w:val="00B50CEB"/>
    <w:rsid w:val="00B747C5"/>
    <w:rsid w:val="00BD008D"/>
    <w:rsid w:val="00C06FAF"/>
    <w:rsid w:val="00C64B7A"/>
    <w:rsid w:val="00C74481"/>
    <w:rsid w:val="00C949BE"/>
    <w:rsid w:val="00CB6327"/>
    <w:rsid w:val="00D27C86"/>
    <w:rsid w:val="00D37680"/>
    <w:rsid w:val="00D66D15"/>
    <w:rsid w:val="00D943C4"/>
    <w:rsid w:val="00DA4E92"/>
    <w:rsid w:val="00DC3312"/>
    <w:rsid w:val="00DF08C0"/>
    <w:rsid w:val="00E11CD1"/>
    <w:rsid w:val="00E20410"/>
    <w:rsid w:val="00E43D28"/>
    <w:rsid w:val="00E56C3D"/>
    <w:rsid w:val="00F2154E"/>
    <w:rsid w:val="00F2433B"/>
    <w:rsid w:val="00F57481"/>
    <w:rsid w:val="00F6216B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B55"/>
  <w15:docId w15:val="{1BFCFF43-6EEC-7544-BF58-8B4794C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4B3"/>
  </w:style>
  <w:style w:type="paragraph" w:styleId="3">
    <w:name w:val="heading 3"/>
    <w:basedOn w:val="a"/>
    <w:link w:val="30"/>
    <w:uiPriority w:val="9"/>
    <w:qFormat/>
    <w:rsid w:val="00510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7B51"/>
    <w:pPr>
      <w:spacing w:after="0" w:line="240" w:lineRule="auto"/>
    </w:pPr>
  </w:style>
  <w:style w:type="table" w:styleId="a5">
    <w:name w:val="Table Grid"/>
    <w:basedOn w:val="a1"/>
    <w:uiPriority w:val="99"/>
    <w:rsid w:val="0024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10174"/>
  </w:style>
  <w:style w:type="paragraph" w:styleId="a6">
    <w:name w:val="List Paragraph"/>
    <w:basedOn w:val="a"/>
    <w:uiPriority w:val="34"/>
    <w:qFormat/>
    <w:rsid w:val="001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3D6A"/>
  </w:style>
  <w:style w:type="character" w:customStyle="1" w:styleId="1">
    <w:name w:val="Основной текст Знак1"/>
    <w:basedOn w:val="a0"/>
    <w:uiPriority w:val="99"/>
    <w:rsid w:val="003C3D6A"/>
    <w:rPr>
      <w:rFonts w:ascii="Times New Roman" w:hAnsi="Times New Roman" w:cs="Times New Roman"/>
      <w:spacing w:val="2"/>
      <w:u w:val="none"/>
    </w:rPr>
  </w:style>
  <w:style w:type="character" w:customStyle="1" w:styleId="2">
    <w:name w:val="Основной текст (2)_"/>
    <w:link w:val="21"/>
    <w:uiPriority w:val="99"/>
    <w:rsid w:val="003C3D6A"/>
    <w:rPr>
      <w:rFonts w:ascii="Times New Roman" w:hAnsi="Times New Roman"/>
      <w:i/>
      <w:iCs/>
      <w:spacing w:val="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3D6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F6ED-B257-BA49-8E67-84CD63D5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42</cp:revision>
  <cp:lastPrinted>2019-12-18T16:00:00Z</cp:lastPrinted>
  <dcterms:created xsi:type="dcterms:W3CDTF">2017-10-15T16:01:00Z</dcterms:created>
  <dcterms:modified xsi:type="dcterms:W3CDTF">2020-01-26T09:18:00Z</dcterms:modified>
</cp:coreProperties>
</file>