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00" w:rsidRPr="00326E01" w:rsidRDefault="001D6A00" w:rsidP="00E9698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r w:rsidRPr="00326E01">
        <w:rPr>
          <w:b/>
          <w:bCs/>
        </w:rPr>
        <w:t>Нормативно-правовые аспекты деятельности по организации и проведению профилактической работы с обучающимися с девиантным поведением в образовательных учреждениях</w:t>
      </w:r>
      <w:r w:rsidR="004B66D1">
        <w:rPr>
          <w:b/>
          <w:bCs/>
        </w:rPr>
        <w:t>.</w:t>
      </w:r>
    </w:p>
    <w:p w:rsidR="004B66D1" w:rsidRPr="007A43BA" w:rsidRDefault="004B66D1" w:rsidP="004B66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3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Выступление на семинаре-практикуме в рамках методического совета</w:t>
      </w:r>
    </w:p>
    <w:p w:rsidR="004B66D1" w:rsidRPr="007A43BA" w:rsidRDefault="004B66D1" w:rsidP="004B6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43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педагогов-психологов образовательных организаций г. Тамбова</w:t>
      </w:r>
    </w:p>
    <w:p w:rsidR="001D6A00" w:rsidRPr="00326E01" w:rsidRDefault="001D6A00" w:rsidP="00E9698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326E01">
        <w:rPr>
          <w:b/>
          <w:bCs/>
        </w:rPr>
        <w:t>27.02.2020</w:t>
      </w:r>
    </w:p>
    <w:p w:rsidR="001D6A00" w:rsidRPr="00326E01" w:rsidRDefault="001D6A00" w:rsidP="00E9698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1D6A00" w:rsidRPr="00326E01" w:rsidRDefault="001D6A00" w:rsidP="00E9698A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326E01">
        <w:rPr>
          <w:bCs/>
        </w:rPr>
        <w:t xml:space="preserve">Иванова </w:t>
      </w:r>
      <w:r w:rsidR="00EA286E">
        <w:rPr>
          <w:bCs/>
        </w:rPr>
        <w:t>Т.В.</w:t>
      </w:r>
    </w:p>
    <w:p w:rsidR="001D6A00" w:rsidRPr="00326E01" w:rsidRDefault="001D6A00" w:rsidP="00E9698A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326E01">
        <w:rPr>
          <w:bCs/>
        </w:rPr>
        <w:t>педагог-психолог МАОУ СОШ № 11 г. Тамбов</w:t>
      </w:r>
    </w:p>
    <w:bookmarkEnd w:id="0"/>
    <w:p w:rsidR="001D6A00" w:rsidRPr="00326E01" w:rsidRDefault="001D6A00" w:rsidP="00E9698A">
      <w:pPr>
        <w:pStyle w:val="a3"/>
        <w:spacing w:before="0" w:beforeAutospacing="0" w:after="0" w:afterAutospacing="0"/>
        <w:ind w:firstLine="709"/>
        <w:jc w:val="center"/>
        <w:rPr>
          <w:bCs/>
        </w:rPr>
      </w:pPr>
    </w:p>
    <w:p w:rsidR="00B3626A" w:rsidRPr="00326E01" w:rsidRDefault="0014728B" w:rsidP="004B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В последнее десятилетие обеспечение благополучного и безопасного детства стало одним 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Национальной стратегии действий в интересах детей на 2012 - 2017 годы, утвержденной Указом Президента Российской Федерации от 1 июня 2012 г. № 761 «О Национальной стратегии действий в интересах детей на 2012-2017 годы» (далее - Национальная стратегия).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Концепция развития системы профилактики безнадзорности и правонарушений несовершеннолетних на период до 2020 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достижение основных задач в этой сфере</w:t>
      </w:r>
      <w:r w:rsidR="00326E01" w:rsidRPr="00326E01">
        <w:rPr>
          <w:rFonts w:ascii="Times New Roman" w:hAnsi="Times New Roman" w:cs="Times New Roman"/>
          <w:sz w:val="24"/>
          <w:szCs w:val="24"/>
        </w:rPr>
        <w:t xml:space="preserve"> </w:t>
      </w:r>
      <w:r w:rsidR="00326E01" w:rsidRPr="00326E01">
        <w:rPr>
          <w:rFonts w:ascii="Times New Roman" w:hAnsi="Times New Roman" w:cs="Times New Roman"/>
          <w:bCs/>
          <w:sz w:val="24"/>
          <w:szCs w:val="24"/>
        </w:rPr>
        <w:t>[1]</w:t>
      </w:r>
      <w:r w:rsidRPr="00326E01">
        <w:rPr>
          <w:rFonts w:ascii="Times New Roman" w:hAnsi="Times New Roman" w:cs="Times New Roman"/>
          <w:sz w:val="24"/>
          <w:szCs w:val="24"/>
        </w:rPr>
        <w:t>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Концепция разработана на основании Конституции Российской Федерации, Конвенции ООН о правах ребенка, Федерального закона «Об основных гарантиях прав ребенка в Российской Федерации», Федерального закона «Об образовании в Российской Федерации», Федерального закона «Об основах системы профилактики правонарушений в Российской Федерации»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 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В Концепции также учитываются положения Стратегии национальной безопасности Российской Федерации, утвержденной Указом Президента Российской Федерации от 31 декабря 2015 г. № 683 «О Стратегии национальной безопасности Российской Федерации»,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(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>).</w:t>
      </w:r>
    </w:p>
    <w:p w:rsidR="00742473" w:rsidRPr="00326E01" w:rsidRDefault="001D6A00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ЦЕЛЬ И ЗАДАЧИ КОНЦЕПЦИИ. ОСНОВНЫЕ ПРИНЦИПЫ РАЗВИТИЯ СИСТЕМЫ ПРОФИЛАКТИКИ БЕЗНАДЗОРНОСТИ И ПРАВОНАРУШЕНИЙ НЕСОВЕРШЕННОЛЕТНИХ</w:t>
      </w:r>
    </w:p>
    <w:p w:rsidR="00B3626A" w:rsidRPr="00326E01" w:rsidRDefault="0014728B" w:rsidP="00E9698A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Целью Концепции является создание условий для успешной социализации (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>) несовершеннолетних, формирования у них готовности к саморазвитию, самоопределению и ответственному отношению к своей жизни.</w:t>
      </w:r>
    </w:p>
    <w:p w:rsidR="00B3626A" w:rsidRPr="00326E01" w:rsidRDefault="0014728B" w:rsidP="00E9698A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lastRenderedPageBreak/>
        <w:t>Развитие системы профилактики безнадзорности и правонарушений несовершеннолетних основывается на следующих принципах:</w:t>
      </w:r>
    </w:p>
    <w:p w:rsidR="00B3626A" w:rsidRPr="00326E01" w:rsidRDefault="0014728B" w:rsidP="00E9698A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</w:p>
    <w:p w:rsidR="00B3626A" w:rsidRPr="00326E01" w:rsidRDefault="0014728B" w:rsidP="00E9698A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актуальность и практическая направленность - направленность на решение актуальных вопросов и применение эффективных механизмов</w:t>
      </w:r>
      <w:r w:rsidR="00E9698A" w:rsidRPr="00326E01">
        <w:rPr>
          <w:rFonts w:ascii="Times New Roman" w:hAnsi="Times New Roman" w:cs="Times New Roman"/>
          <w:sz w:val="24"/>
          <w:szCs w:val="24"/>
        </w:rPr>
        <w:t xml:space="preserve"> </w:t>
      </w:r>
      <w:r w:rsidRPr="00326E01">
        <w:rPr>
          <w:rFonts w:ascii="Times New Roman" w:hAnsi="Times New Roman" w:cs="Times New Roman"/>
          <w:sz w:val="24"/>
          <w:szCs w:val="24"/>
        </w:rPr>
        <w:t>их 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</w:p>
    <w:p w:rsidR="00B3626A" w:rsidRPr="00326E01" w:rsidRDefault="0014728B" w:rsidP="00E9698A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 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</w:p>
    <w:p w:rsidR="001D6A00" w:rsidRPr="00326E01" w:rsidRDefault="001D6A00" w:rsidP="00E9698A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несовершеннолетних.</w:t>
      </w:r>
    </w:p>
    <w:p w:rsidR="001D6A00" w:rsidRPr="00326E01" w:rsidRDefault="001D6A00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СИСТЕМЫ ПРОФИЛАКТИКИ БЕЗНАДЗОРНОСТИ И ПРАВОНАРУШЕНИЙ НЕСОВЕРШЕННОЛЕТНИХ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Основными направлениями развития системы профилактики безнадзорности и правонарушений несовершеннолетних являются:</w:t>
      </w:r>
    </w:p>
    <w:p w:rsidR="00B3626A" w:rsidRPr="00326E01" w:rsidRDefault="0014728B" w:rsidP="00E9698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регулирования в сфере профилактики безнадзорности и правонарушений несовершеннолетних;</w:t>
      </w:r>
    </w:p>
    <w:p w:rsidR="00B3626A" w:rsidRPr="00326E01" w:rsidRDefault="0014728B" w:rsidP="00E9698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развитие эффективной модели системы профилактики безнадзорности и правонарушений несовершеннолетних;</w:t>
      </w:r>
    </w:p>
    <w:p w:rsidR="00B3626A" w:rsidRPr="00326E01" w:rsidRDefault="0014728B" w:rsidP="00E9698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системы профилактики безнадзорности и правонарушений несовершеннолетних;</w:t>
      </w:r>
    </w:p>
    <w:p w:rsidR="00B3626A" w:rsidRPr="00326E01" w:rsidRDefault="0014728B" w:rsidP="00E9698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развитие кадрового потенциала системы профилактики безнадзорности и правонарушений несовершеннолетних.</w:t>
      </w:r>
    </w:p>
    <w:p w:rsidR="001D6A00" w:rsidRPr="00326E01" w:rsidRDefault="001D6A00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МЕРЫ ПРОФИЛАКТИЧЕСКОГО ВОЗДЕЙСТВИЯ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подходах. Профилактическая работа должна быть направлена прежде всего на 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Меры профилактического воздействия предусматривают раннее предупреждение правонарушений, непосредственное предупреждение правонарушений и предупреждение повторных правонарушений.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Раннее предупреждение правонарушений несовершеннолетних предполагает усиление роли 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профилактике девиантного поведения несовершеннолетних.</w:t>
      </w:r>
    </w:p>
    <w:p w:rsidR="001D6A00" w:rsidRPr="00326E01" w:rsidRDefault="001D6A00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РОЛЬ СЕМЬИ В СИСТЕМЕ РАННЕЙ ПРОФИЛАКТИКИ БЕЗНАДЗОРНОСТИ И ПРАВОНАРУШЕНИЙ НЕСОВЕРШЕННОЛЕТНИХ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lastRenderedPageBreak/>
        <w:t>Усиление роли института семьи, повышение эффективности государственной поддержки семьи предполагает:</w:t>
      </w:r>
    </w:p>
    <w:p w:rsidR="00B3626A" w:rsidRPr="00326E01" w:rsidRDefault="0014728B" w:rsidP="00E9698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духовно</w:t>
      </w:r>
      <w:r w:rsidRPr="00326E01">
        <w:rPr>
          <w:rFonts w:ascii="Times New Roman" w:hAnsi="Times New Roman" w:cs="Times New Roman"/>
          <w:sz w:val="24"/>
          <w:szCs w:val="24"/>
        </w:rPr>
        <w:softHyphen/>
        <w:t>нравственных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 xml:space="preserve"> традиций в семейных отношениях и семейном воспитании;</w:t>
      </w:r>
    </w:p>
    <w:p w:rsidR="00B3626A" w:rsidRPr="00326E01" w:rsidRDefault="0014728B" w:rsidP="00E9698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повышение эффективности и доступности социальных служб, деятельность которых связана с профилактикой семейного неблагополучия и предоставлением социальной и психологической помощи детям из семей, находящихся в социально опасном положении и трудной жизненной ситуации, 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дезадаптированным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 xml:space="preserve">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направлению подготовки высшего образования «юриспруденция».</w:t>
      </w:r>
    </w:p>
    <w:p w:rsidR="00B3626A" w:rsidRPr="00326E01" w:rsidRDefault="0014728B" w:rsidP="00E9698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Развитие единой образовательной (воспитывающей) среды предполагает:</w:t>
      </w:r>
    </w:p>
    <w:p w:rsidR="00B3626A" w:rsidRPr="00326E01" w:rsidRDefault="0014728B" w:rsidP="00E9698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совершенствование системы взаимодействия с родителями по вопросам профилактики асоциального поведения обучающихся;</w:t>
      </w:r>
    </w:p>
    <w:p w:rsidR="00B3626A" w:rsidRPr="00326E01" w:rsidRDefault="0014728B" w:rsidP="00E9698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B3626A" w:rsidRPr="00326E01" w:rsidRDefault="0014728B" w:rsidP="00E9698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</w:p>
    <w:p w:rsidR="00B3626A" w:rsidRPr="00326E01" w:rsidRDefault="0014728B" w:rsidP="00E9698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B3626A" w:rsidRPr="00326E01" w:rsidRDefault="0014728B" w:rsidP="00E9698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обеспечение организационно-методической поддержки развития служб медиации в образовательных организациях.</w:t>
      </w:r>
    </w:p>
    <w:p w:rsidR="001D6A00" w:rsidRPr="00326E01" w:rsidRDefault="001D6A00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ПЕРЕЧЕНЬ МЕР ПО РАННЕМУ ВЫЯВЛЕНИЮ И ПРОФИЛАКТИКЕ ДЕВИАНТНОГО ПОВЕДЕНИЯ НЕСОВЕРШЕННОЛЕТНИХ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Меры по раннему выявлению и профилактике девиантного поведения несовершеннолетних предполагают:</w:t>
      </w:r>
    </w:p>
    <w:p w:rsidR="00B3626A" w:rsidRPr="00326E01" w:rsidRDefault="0014728B" w:rsidP="00E9698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реализацию комплекса мер по раннему выявлению и профилактике девиантного поведения несовершеннолетних (алкоголизм, 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 xml:space="preserve">, потребление наркотических средств, психотропных веществ и их аналогов, а также новых потенциально опасных 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 xml:space="preserve"> веществ, суицидальное поведение, интернет-зависимость, агрессивное и опасное для жизни и здоровья поведение);</w:t>
      </w:r>
    </w:p>
    <w:p w:rsidR="00B3626A" w:rsidRPr="00326E01" w:rsidRDefault="0014728B" w:rsidP="00E9698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профилактику правонарушений несовершеннолетних в период каникул с привлечением организаций, осуществляющих отдых и оздоровление детей.</w:t>
      </w:r>
    </w:p>
    <w:p w:rsidR="00CC1312" w:rsidRPr="00326E01" w:rsidRDefault="00CC1312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Непосредственное предупреждение правонарушений </w:t>
      </w:r>
      <w:r w:rsidR="0014728B" w:rsidRPr="00326E01">
        <w:rPr>
          <w:rFonts w:ascii="Times New Roman" w:hAnsi="Times New Roman" w:cs="Times New Roman"/>
          <w:sz w:val="24"/>
          <w:szCs w:val="24"/>
        </w:rPr>
        <w:t>и</w:t>
      </w:r>
      <w:r w:rsidRPr="00326E01">
        <w:rPr>
          <w:rFonts w:ascii="Times New Roman" w:hAnsi="Times New Roman" w:cs="Times New Roman"/>
          <w:sz w:val="24"/>
          <w:szCs w:val="24"/>
        </w:rPr>
        <w:t xml:space="preserve"> </w:t>
      </w:r>
      <w:r w:rsidR="0014728B" w:rsidRPr="00326E01">
        <w:rPr>
          <w:rFonts w:ascii="Times New Roman" w:hAnsi="Times New Roman" w:cs="Times New Roman"/>
          <w:sz w:val="24"/>
          <w:szCs w:val="24"/>
        </w:rPr>
        <w:t>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несовершеннолетним в позитивном изменении социальной микросреды, в которой они находятся, и их самих.</w:t>
      </w:r>
    </w:p>
    <w:p w:rsidR="00B3626A" w:rsidRPr="00326E01" w:rsidRDefault="00CC1312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Непосредственное предупреждение правонарушений </w:t>
      </w:r>
      <w:r w:rsidR="0014728B" w:rsidRPr="00326E01">
        <w:rPr>
          <w:rFonts w:ascii="Times New Roman" w:hAnsi="Times New Roman" w:cs="Times New Roman"/>
          <w:sz w:val="24"/>
          <w:szCs w:val="24"/>
        </w:rPr>
        <w:t>и</w:t>
      </w:r>
      <w:r w:rsidRPr="00326E01">
        <w:rPr>
          <w:rFonts w:ascii="Times New Roman" w:hAnsi="Times New Roman" w:cs="Times New Roman"/>
          <w:sz w:val="24"/>
          <w:szCs w:val="24"/>
        </w:rPr>
        <w:t xml:space="preserve"> </w:t>
      </w:r>
      <w:r w:rsidR="0014728B" w:rsidRPr="00326E01">
        <w:rPr>
          <w:rFonts w:ascii="Times New Roman" w:hAnsi="Times New Roman" w:cs="Times New Roman"/>
          <w:sz w:val="24"/>
          <w:szCs w:val="24"/>
        </w:rPr>
        <w:t>предупреждение повторных правонарушений несовершеннолетних включает в себя:</w:t>
      </w:r>
    </w:p>
    <w:p w:rsidR="00B3626A" w:rsidRPr="00326E01" w:rsidRDefault="0014728B" w:rsidP="00E9698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совершенствование деятельности комиссий по делам несовершеннолетних и защите их прав;</w:t>
      </w:r>
    </w:p>
    <w:p w:rsidR="00B3626A" w:rsidRPr="00326E01" w:rsidRDefault="0014728B" w:rsidP="00E9698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реализацию комплексных социально-психологических программ, направленных на реабилитацию и 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 xml:space="preserve"> несовершеннолетних правонарушителей, а также работу по внедрению новых технологий и методов по </w:t>
      </w:r>
      <w:r w:rsidRPr="00326E01">
        <w:rPr>
          <w:rFonts w:ascii="Times New Roman" w:hAnsi="Times New Roman" w:cs="Times New Roman"/>
          <w:sz w:val="24"/>
          <w:szCs w:val="24"/>
        </w:rPr>
        <w:lastRenderedPageBreak/>
        <w:t>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B3626A" w:rsidRPr="00326E01" w:rsidRDefault="0014728B" w:rsidP="00E9698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формирование и развитие механизмов восстановительного правосудия, социально-психологическое</w:t>
      </w:r>
      <w:r w:rsidRPr="00326E01">
        <w:rPr>
          <w:rFonts w:ascii="Times New Roman" w:hAnsi="Times New Roman" w:cs="Times New Roman"/>
          <w:sz w:val="24"/>
          <w:szCs w:val="24"/>
        </w:rPr>
        <w:tab/>
        <w:t>сопровождение несовершеннолетних, освободившихся из мест лишения (ограничения) свободы;</w:t>
      </w:r>
    </w:p>
    <w:p w:rsidR="00B3626A" w:rsidRPr="00326E01" w:rsidRDefault="0014728B" w:rsidP="00E9698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 xml:space="preserve"> по окончании отбывания наказания;</w:t>
      </w:r>
    </w:p>
    <w:p w:rsidR="00B3626A" w:rsidRPr="00326E01" w:rsidRDefault="0014728B" w:rsidP="00E9698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Важно 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психолого-медико-педагогических комиссий.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Необходимы преобразования в сферах массовой информации, рекламной и издательской деятельности, формирование информационного пространства, обеспечивающего развитие нравственных ценностей, законопослушного поведения.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системы профилактики безнадзорности и правонарушений несовершеннолетних предполагает:</w:t>
      </w:r>
    </w:p>
    <w:p w:rsidR="00B3626A" w:rsidRPr="00326E01" w:rsidRDefault="0014728B" w:rsidP="00E9698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 (или) семей, находящихся в социально опасном положении, посредством создания регионального банка данных;</w:t>
      </w:r>
    </w:p>
    <w:p w:rsidR="00B3626A" w:rsidRPr="00326E01" w:rsidRDefault="0014728B" w:rsidP="00E9698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</w:p>
    <w:p w:rsidR="00B3626A" w:rsidRPr="00326E01" w:rsidRDefault="0014728B" w:rsidP="00E9698A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девиантного поведения несовершеннолетних.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Развитие кадрового потенциала системы профилактики безнадзорности и правонарушений несовершеннолетних предполагает:</w:t>
      </w:r>
    </w:p>
    <w:p w:rsidR="00B3626A" w:rsidRPr="00326E01" w:rsidRDefault="0014728B" w:rsidP="00E9698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</w:p>
    <w:p w:rsidR="00B3626A" w:rsidRPr="00326E01" w:rsidRDefault="0014728B" w:rsidP="00E9698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несовершеннолетних;</w:t>
      </w:r>
    </w:p>
    <w:p w:rsidR="00B3626A" w:rsidRPr="00326E01" w:rsidRDefault="0014728B" w:rsidP="00E9698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несовершеннолетних.</w:t>
      </w:r>
    </w:p>
    <w:p w:rsidR="001D6A00" w:rsidRPr="00326E01" w:rsidRDefault="001D6A00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КОНЦЕПЦИИ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lastRenderedPageBreak/>
        <w:t>Итогом реализации Концепции станет сформированная система дополнительных</w:t>
      </w:r>
      <w:r w:rsidRPr="00326E01">
        <w:rPr>
          <w:rFonts w:ascii="Times New Roman" w:hAnsi="Times New Roman" w:cs="Times New Roman"/>
          <w:sz w:val="24"/>
          <w:szCs w:val="24"/>
        </w:rPr>
        <w:tab/>
        <w:t>мер, направленных на выявление и устранение причин и условий, способствующих правонарушениям и 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Оценка эффективности реализации Концепции проводится на основе данных постоянного мониторинга. По результатам реализации Концепции к 2020 году будут достигнуты следующие целевые показатели (индикаторы):</w:t>
      </w:r>
    </w:p>
    <w:p w:rsidR="00B3626A" w:rsidRPr="00326E01" w:rsidRDefault="0014728B" w:rsidP="00E9698A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снижение доли несовершеннолетних, совершивших преступления, в общей численности несовершеннолетних в возрасте от 14 до 17 лет;</w:t>
      </w:r>
    </w:p>
    <w:p w:rsidR="00B3626A" w:rsidRPr="00326E01" w:rsidRDefault="0014728B" w:rsidP="00E9698A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</w:p>
    <w:p w:rsidR="00B3626A" w:rsidRPr="00326E01" w:rsidRDefault="0014728B" w:rsidP="00E9698A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повышение до 100 процентов доли несовершеннолетних, приступивших к обучению в общеобразовательных организациях, в общей численности несовершеннолетних, подлежащих обучению.</w:t>
      </w:r>
    </w:p>
    <w:p w:rsidR="001D6A00" w:rsidRPr="00326E01" w:rsidRDefault="001D6A00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24 ИЮНЯ 1999 Г. N 120-ФЗ «ОБ ОСНОВАХ СИСТЕМЫ ПРОФИЛАКТИКИ БЕЗНАДЗОРНОСТИ И ПРАВОНАРУШЕНИЙ НЕСОВЕРШЕННОЛЕТНИХ» (С ИЗМЕНЕНИЯМИ И ДОПОЛНЕНИЯМИ)</w:t>
      </w:r>
      <w:r w:rsidR="00326E01" w:rsidRPr="00326E01">
        <w:rPr>
          <w:rFonts w:ascii="Times New Roman" w:hAnsi="Times New Roman" w:cs="Times New Roman"/>
          <w:bCs/>
          <w:sz w:val="24"/>
          <w:szCs w:val="24"/>
        </w:rPr>
        <w:t xml:space="preserve"> [4]</w:t>
      </w:r>
    </w:p>
    <w:p w:rsidR="0014728B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B3626A" w:rsidRPr="00326E01" w:rsidRDefault="0014728B" w:rsidP="00E9698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3626A" w:rsidRPr="00326E01" w:rsidRDefault="0014728B" w:rsidP="00E9698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B3626A" w:rsidRPr="00326E01" w:rsidRDefault="0014728B" w:rsidP="00E9698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B3626A" w:rsidRPr="00326E01" w:rsidRDefault="0014728B" w:rsidP="00E9698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(в ред. Федерального закона от 07.06.2017 </w:t>
      </w:r>
      <w:r w:rsidRPr="00326E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6E01">
        <w:rPr>
          <w:rFonts w:ascii="Times New Roman" w:hAnsi="Times New Roman" w:cs="Times New Roman"/>
          <w:sz w:val="24"/>
          <w:szCs w:val="24"/>
        </w:rPr>
        <w:t xml:space="preserve"> 109-ФЗ).</w:t>
      </w:r>
    </w:p>
    <w:p w:rsidR="0014728B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</w:t>
      </w:r>
      <w:r w:rsidR="001D6A00" w:rsidRPr="00326E01">
        <w:rPr>
          <w:rFonts w:ascii="Times New Roman" w:hAnsi="Times New Roman" w:cs="Times New Roman"/>
          <w:sz w:val="24"/>
          <w:szCs w:val="24"/>
        </w:rPr>
        <w:t xml:space="preserve"> </w:t>
      </w:r>
      <w:r w:rsidRPr="00326E01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07.07.2003 </w:t>
      </w:r>
      <w:r w:rsidRPr="00326E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6E01">
        <w:rPr>
          <w:rFonts w:ascii="Times New Roman" w:hAnsi="Times New Roman" w:cs="Times New Roman"/>
          <w:sz w:val="24"/>
          <w:szCs w:val="24"/>
        </w:rPr>
        <w:t xml:space="preserve"> 111-ФЗ).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В настоящем законе определены: </w:t>
      </w:r>
    </w:p>
    <w:p w:rsidR="00B3626A" w:rsidRPr="00326E01" w:rsidRDefault="0014728B" w:rsidP="00E9698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категории лиц, в отношении которых проводится индивидуальная профилактическая работа (статья 5);</w:t>
      </w:r>
    </w:p>
    <w:p w:rsidR="00B3626A" w:rsidRPr="00326E01" w:rsidRDefault="0014728B" w:rsidP="00E9698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основания проведения индивидуальной профилактической работы (статья 6);</w:t>
      </w:r>
    </w:p>
    <w:p w:rsidR="00B3626A" w:rsidRPr="00326E01" w:rsidRDefault="0014728B" w:rsidP="00E9698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сроки проведения индивидуальной профилактической работы (статья 7);</w:t>
      </w:r>
    </w:p>
    <w:p w:rsidR="00B3626A" w:rsidRPr="00326E01" w:rsidRDefault="0014728B" w:rsidP="00E9698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права лиц, в отношении которых проводится индивидуальная профилактическая работа (статья 8);</w:t>
      </w:r>
    </w:p>
    <w:p w:rsidR="00B3626A" w:rsidRPr="00326E01" w:rsidRDefault="0014728B" w:rsidP="00E9698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lastRenderedPageBreak/>
        <w:t>меры взыскания в учреждениях системы профилактики безнадзорности и правонарушений несовершеннолетних (статья 9);</w:t>
      </w:r>
    </w:p>
    <w:p w:rsidR="00B3626A" w:rsidRPr="00326E01" w:rsidRDefault="0014728B" w:rsidP="00E9698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гарантии исполнения настоящего Федерального закона (статья 10);</w:t>
      </w:r>
    </w:p>
    <w:p w:rsidR="00B3626A" w:rsidRPr="00326E01" w:rsidRDefault="0014728B" w:rsidP="00E9698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основные направления деятельности органов и учреждений системы профилактики безнадзорности и правонарушений несовершеннолетних, в частности деятельность органов, осуществляющих управление в сфере образования, и организации, осуществляющие образовательную деятельность (статья 14) и др.</w:t>
      </w:r>
    </w:p>
    <w:p w:rsidR="00CC1312" w:rsidRPr="00326E01" w:rsidRDefault="00CC1312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ПИСЬМО МИНОБРНАУКИ РОССИИ</w:t>
      </w:r>
      <w:r w:rsidR="00326E01" w:rsidRPr="00326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E01">
        <w:rPr>
          <w:rFonts w:ascii="Times New Roman" w:hAnsi="Times New Roman" w:cs="Times New Roman"/>
          <w:b/>
          <w:bCs/>
          <w:sz w:val="24"/>
          <w:szCs w:val="24"/>
        </w:rPr>
        <w:t>ОТ 14.04.2016 N 07-1545 «О НАПРАВЛЕНИ</w:t>
      </w:r>
      <w:r w:rsidR="0014728B" w:rsidRPr="00326E01">
        <w:rPr>
          <w:rFonts w:ascii="Times New Roman" w:hAnsi="Times New Roman" w:cs="Times New Roman"/>
          <w:b/>
          <w:bCs/>
          <w:sz w:val="24"/>
          <w:szCs w:val="24"/>
        </w:rPr>
        <w:t>И ПОРЯДКА ВЗАИМОДЕЙСТВИЯ».</w:t>
      </w:r>
    </w:p>
    <w:p w:rsidR="001D6A00" w:rsidRPr="00326E01" w:rsidRDefault="00CC1312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ПРИМЕРНЫЙ ПОРЯДОК ВЗАИМОДЕЙСТВИЯ ОРГАНОВ И УЧРЕЖДЕНИЙ СИСТЕМЫ ПРОФИЛАКТИКИ БЕЗНАДЗОРНОСТИ И ПРАВОНАРУШЕНИЙ НЕСОВЕРШЕННОЛЕТНИХ,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</w:t>
      </w:r>
      <w:r w:rsidR="00326E01" w:rsidRPr="00326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E01" w:rsidRPr="00326E01">
        <w:rPr>
          <w:rFonts w:ascii="Times New Roman" w:hAnsi="Times New Roman" w:cs="Times New Roman"/>
          <w:bCs/>
          <w:sz w:val="24"/>
          <w:szCs w:val="24"/>
        </w:rPr>
        <w:t>[2]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Настоящий Примерный порядок взаимодействия органов и учреждений системы профилактики безнадзорности и правонарушений несовершеннолетних (далее - система профилактики),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 (далее - Порядок) разработан в целях профилактики безнадзорности и правонарушений несовершеннолетних, самовольных уходов несовершеннолетних из семей и государственных организаций, а также организации индивидуальной профилактической работы с детьми, совершившими самовольные уходы.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Закрепленные в Порядке положения касаются организации розыска несовершеннолетних, используются также в случаях их безвестного исчезновения.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Прописана система органов и организаций, принимающих участие 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также входят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 и организации, осуществляющие образовательную деятельность, образовательные организации для детей-сирот и детей, оставшихся без попечения родителей, специальные учебно-воспитательные учреждения. </w:t>
      </w:r>
    </w:p>
    <w:p w:rsidR="00B3626A" w:rsidRPr="00326E01" w:rsidRDefault="0014728B" w:rsidP="00E9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Раскрываются основные задачи и функции органов и учреждений системы профилактики, а также иных организаций по вопросам профилактики самовольных уходов детей из семей и государственных организаций, организация деятельности субъектов взаимодействия при выявлении фактов самовольных уходов несовершеннолетних из семей и государственных организаций, организация мероприятий по розыску и возвращению несовершеннолетнего, совершившего самовольный уход в семью, государственную организацию, а также порядок меры принимаемых после возвращения несовершеннолетних в семью, государственную организацию. </w:t>
      </w:r>
    </w:p>
    <w:p w:rsidR="00CC1312" w:rsidRPr="00326E01" w:rsidRDefault="00CC1312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ПИСЬМО МИНОБРНАУКИ РОССИИ ОТ 28.04.2016 N АК-923/07 «О НАПРАВЛЕНИИ МЕТОДИЧЕСКИХ РЕКОМЕНДАЦИЙ» (ВМЕСТЕ С «МЕТОДИЧЕСКИМИ РЕКОМЕНДАЦИЯМИ ПО ВОПРОСАМ СОВЕРШЕНСТВОВАНИЯ ИНДИВИДУАЛЬНОЙ ПРОФИЛАКТИЧЕСКОЙ РАБОТЫ С ОБУЧАЮЩИМИСЯ С ДЕВИАНТНЫМ ПОВЕДЕНИЕМ»</w:t>
      </w:r>
      <w:r w:rsidR="00326E01" w:rsidRPr="00326E01">
        <w:rPr>
          <w:rFonts w:ascii="Times New Roman" w:hAnsi="Times New Roman" w:cs="Times New Roman"/>
          <w:bCs/>
          <w:sz w:val="24"/>
          <w:szCs w:val="24"/>
        </w:rPr>
        <w:t xml:space="preserve"> [2]</w:t>
      </w:r>
    </w:p>
    <w:p w:rsidR="00B3626A" w:rsidRPr="00326E01" w:rsidRDefault="0014728B" w:rsidP="00E9698A">
      <w:pPr>
        <w:pStyle w:val="a5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направлены на совершенствование индивидуальной профилактической работы с обучающимися с девиантным поведением на основе системного 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 xml:space="preserve"> подхода, обеспечения 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полипрофессионального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 xml:space="preserve"> и </w:t>
      </w:r>
      <w:r w:rsidRPr="00326E01">
        <w:rPr>
          <w:rFonts w:ascii="Times New Roman" w:hAnsi="Times New Roman" w:cs="Times New Roman"/>
          <w:sz w:val="24"/>
          <w:szCs w:val="24"/>
        </w:rPr>
        <w:lastRenderedPageBreak/>
        <w:t>межведомственного взаимодействия. Они призваны способствовать повышению эффективности работы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B3626A" w:rsidRPr="00326E01" w:rsidRDefault="0014728B" w:rsidP="00E9698A">
      <w:pPr>
        <w:pStyle w:val="a5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органов местного самоуправления, локальных нормативных актов образовательных организаций, определяющих порядок индивидуальной профилактической работы с несовершеннолетними обучающимися с девиантным поведением, в том числе их персонифицированного учета.</w:t>
      </w:r>
    </w:p>
    <w:p w:rsidR="00B3626A" w:rsidRPr="00326E01" w:rsidRDefault="0014728B" w:rsidP="00E9698A">
      <w:pPr>
        <w:pStyle w:val="a5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В методических рекомендациях прописаны: общие требования к организации индивидуальной профилактической работы с несовершеннолетними обучающимися с девиантным поведением;</w:t>
      </w:r>
    </w:p>
    <w:p w:rsidR="00B3626A" w:rsidRPr="00326E01" w:rsidRDefault="0014728B" w:rsidP="00E9698A">
      <w:pPr>
        <w:pStyle w:val="a5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полномочия образовательных организаций по организации индивидуальной профилактической работы с несовершеннолетними обучающимися с девиантным поведением; </w:t>
      </w:r>
    </w:p>
    <w:p w:rsidR="00B3626A" w:rsidRPr="00326E01" w:rsidRDefault="0014728B" w:rsidP="00E9698A">
      <w:pPr>
        <w:pStyle w:val="a5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определен порядок организации и проведения персонифицированного учета несовершеннолетних обучающихся с девиантным поведением. </w:t>
      </w:r>
    </w:p>
    <w:p w:rsidR="00EA286E" w:rsidRDefault="00EA286E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312" w:rsidRPr="00326E01" w:rsidRDefault="00EA286E" w:rsidP="00EA2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01">
        <w:rPr>
          <w:rFonts w:ascii="Times New Roman" w:hAnsi="Times New Roman" w:cs="Times New Roman"/>
          <w:b/>
          <w:bCs/>
          <w:sz w:val="24"/>
          <w:szCs w:val="24"/>
        </w:rPr>
        <w:t>Список используемых источников</w:t>
      </w:r>
    </w:p>
    <w:p w:rsidR="00920C0E" w:rsidRPr="00326E01" w:rsidRDefault="00326E01" w:rsidP="00326E0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>Концепция развития системы профилактики безнадзорности и правонарушений несовершеннолетних на период до 2020 года.</w:t>
      </w:r>
    </w:p>
    <w:p w:rsidR="00920C0E" w:rsidRPr="00326E01" w:rsidRDefault="00326E01" w:rsidP="00326E0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 xml:space="preserve"> России от 14.04.2016 </w:t>
      </w:r>
      <w:r w:rsidR="00EA286E">
        <w:rPr>
          <w:rFonts w:ascii="Times New Roman" w:hAnsi="Times New Roman" w:cs="Times New Roman"/>
          <w:sz w:val="24"/>
          <w:szCs w:val="24"/>
        </w:rPr>
        <w:t>№</w:t>
      </w:r>
      <w:r w:rsidRPr="00326E01">
        <w:rPr>
          <w:rFonts w:ascii="Times New Roman" w:hAnsi="Times New Roman" w:cs="Times New Roman"/>
          <w:sz w:val="24"/>
          <w:szCs w:val="24"/>
        </w:rPr>
        <w:t xml:space="preserve"> 07-1545 «О направлении Порядка взаимодействия».</w:t>
      </w:r>
    </w:p>
    <w:p w:rsidR="00920C0E" w:rsidRPr="00326E01" w:rsidRDefault="00326E01" w:rsidP="00326E0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26E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26E01">
        <w:rPr>
          <w:rFonts w:ascii="Times New Roman" w:hAnsi="Times New Roman" w:cs="Times New Roman"/>
          <w:sz w:val="24"/>
          <w:szCs w:val="24"/>
        </w:rPr>
        <w:t xml:space="preserve"> России от 28.04.2016 </w:t>
      </w:r>
      <w:r w:rsidR="00EA286E">
        <w:rPr>
          <w:rFonts w:ascii="Times New Roman" w:hAnsi="Times New Roman" w:cs="Times New Roman"/>
          <w:sz w:val="24"/>
          <w:szCs w:val="24"/>
        </w:rPr>
        <w:t>№</w:t>
      </w:r>
      <w:r w:rsidRPr="00326E01">
        <w:rPr>
          <w:rFonts w:ascii="Times New Roman" w:hAnsi="Times New Roman" w:cs="Times New Roman"/>
          <w:sz w:val="24"/>
          <w:szCs w:val="24"/>
        </w:rPr>
        <w:t xml:space="preserve"> АК-923/07 «О направлении методических рекомендаций» (вместе с «Методическими рекомендациями по вопросам совершенствования индивидуальной профилактической работы с обучающимися с девиантным поведением».</w:t>
      </w:r>
    </w:p>
    <w:p w:rsidR="00920C0E" w:rsidRPr="00326E01" w:rsidRDefault="00326E01" w:rsidP="00326E0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01">
        <w:rPr>
          <w:rFonts w:ascii="Times New Roman" w:hAnsi="Times New Roman" w:cs="Times New Roman"/>
          <w:sz w:val="24"/>
          <w:szCs w:val="24"/>
        </w:rPr>
        <w:t xml:space="preserve">Федеральный закон от 24 июня 1999 г. </w:t>
      </w:r>
      <w:r w:rsidR="00EA286E">
        <w:rPr>
          <w:rFonts w:ascii="Times New Roman" w:hAnsi="Times New Roman" w:cs="Times New Roman"/>
          <w:sz w:val="24"/>
          <w:szCs w:val="24"/>
        </w:rPr>
        <w:t>№</w:t>
      </w:r>
      <w:r w:rsidRPr="00326E01">
        <w:rPr>
          <w:rFonts w:ascii="Times New Roman" w:hAnsi="Times New Roman" w:cs="Times New Roman"/>
          <w:sz w:val="24"/>
          <w:szCs w:val="24"/>
        </w:rPr>
        <w:t xml:space="preserve"> 120-ФЗ «Об основах системы профилактики безнадзорности и правонарушений несовершеннолетних» (с изменениями и дополнениями).</w:t>
      </w:r>
    </w:p>
    <w:p w:rsidR="00CC1312" w:rsidRPr="00326E01" w:rsidRDefault="00CC1312" w:rsidP="0032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312" w:rsidRPr="00326E01" w:rsidSect="0074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2E7"/>
    <w:multiLevelType w:val="hybridMultilevel"/>
    <w:tmpl w:val="6BA03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5733B"/>
    <w:multiLevelType w:val="hybridMultilevel"/>
    <w:tmpl w:val="DE02860C"/>
    <w:lvl w:ilvl="0" w:tplc="F5D45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56B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88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CE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742D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ACB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82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5E6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6C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C87722"/>
    <w:multiLevelType w:val="hybridMultilevel"/>
    <w:tmpl w:val="459835B6"/>
    <w:lvl w:ilvl="0" w:tplc="DFE03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FCEA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22F6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86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9870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A34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60B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B207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B060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F875F4C"/>
    <w:multiLevelType w:val="hybridMultilevel"/>
    <w:tmpl w:val="6B68FE6A"/>
    <w:lvl w:ilvl="0" w:tplc="E88CDC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456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456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985C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2E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E99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CD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67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C60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1A794B"/>
    <w:multiLevelType w:val="hybridMultilevel"/>
    <w:tmpl w:val="288272E2"/>
    <w:lvl w:ilvl="0" w:tplc="E6CCAA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682E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ABF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46A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C2CA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AE8E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45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4C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BC6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0F7224"/>
    <w:multiLevelType w:val="hybridMultilevel"/>
    <w:tmpl w:val="533A6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456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456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985C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2E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E99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CD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67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C60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59C2712"/>
    <w:multiLevelType w:val="hybridMultilevel"/>
    <w:tmpl w:val="41106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9546C3"/>
    <w:multiLevelType w:val="hybridMultilevel"/>
    <w:tmpl w:val="C9AC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456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456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985C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2E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E99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CD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67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C60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16009C8"/>
    <w:multiLevelType w:val="hybridMultilevel"/>
    <w:tmpl w:val="DB36268C"/>
    <w:lvl w:ilvl="0" w:tplc="38A8E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F84A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2036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3E38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64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EE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AD5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6C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CCAE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1817F61"/>
    <w:multiLevelType w:val="hybridMultilevel"/>
    <w:tmpl w:val="186EB562"/>
    <w:lvl w:ilvl="0" w:tplc="21EA6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28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B42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80A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4B4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FCA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881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EC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6B6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88272C"/>
    <w:multiLevelType w:val="hybridMultilevel"/>
    <w:tmpl w:val="172C3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75249"/>
    <w:multiLevelType w:val="hybridMultilevel"/>
    <w:tmpl w:val="EA627AA4"/>
    <w:lvl w:ilvl="0" w:tplc="5A06F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43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8C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E7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C6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E6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8B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A4C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A6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91669CB"/>
    <w:multiLevelType w:val="hybridMultilevel"/>
    <w:tmpl w:val="A9CA206C"/>
    <w:lvl w:ilvl="0" w:tplc="46C2E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BCE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86A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E6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DAE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5EE8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B49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A8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A0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BE22672"/>
    <w:multiLevelType w:val="hybridMultilevel"/>
    <w:tmpl w:val="4E34B186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4" w15:restartNumberingAfterBreak="0">
    <w:nsid w:val="313748B7"/>
    <w:multiLevelType w:val="hybridMultilevel"/>
    <w:tmpl w:val="8E721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84A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2036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3E38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64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EE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AD5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6C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CCAE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37D6F1A"/>
    <w:multiLevelType w:val="hybridMultilevel"/>
    <w:tmpl w:val="24D8F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AD614E"/>
    <w:multiLevelType w:val="hybridMultilevel"/>
    <w:tmpl w:val="8D9051CA"/>
    <w:lvl w:ilvl="0" w:tplc="2DA68B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386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D48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C23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020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0231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4E1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E889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F05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7F67EDE"/>
    <w:multiLevelType w:val="hybridMultilevel"/>
    <w:tmpl w:val="99ACFF3A"/>
    <w:lvl w:ilvl="0" w:tplc="FF26F3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CE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42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D8A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80FF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E1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C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ECB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1CE5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F7A52A4"/>
    <w:multiLevelType w:val="hybridMultilevel"/>
    <w:tmpl w:val="334C5050"/>
    <w:lvl w:ilvl="0" w:tplc="7924B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24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6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8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0D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C8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A9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63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0F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D0532"/>
    <w:multiLevelType w:val="hybridMultilevel"/>
    <w:tmpl w:val="15501114"/>
    <w:lvl w:ilvl="0" w:tplc="A3AED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03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2E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2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64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E2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8F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48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2E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C1AB2"/>
    <w:multiLevelType w:val="hybridMultilevel"/>
    <w:tmpl w:val="A5FADC94"/>
    <w:lvl w:ilvl="0" w:tplc="9DA086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A079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BED8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662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DEC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61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85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16BD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A20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90723A9"/>
    <w:multiLevelType w:val="hybridMultilevel"/>
    <w:tmpl w:val="6B481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0764C"/>
    <w:multiLevelType w:val="hybridMultilevel"/>
    <w:tmpl w:val="02B673D6"/>
    <w:lvl w:ilvl="0" w:tplc="3D00B7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B6A6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4F6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EE6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20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408C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FE6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460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60E5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BCA30B1"/>
    <w:multiLevelType w:val="hybridMultilevel"/>
    <w:tmpl w:val="84BA5104"/>
    <w:lvl w:ilvl="0" w:tplc="68420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9834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AAE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E22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ACE7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E1D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F497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385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08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FB20D48"/>
    <w:multiLevelType w:val="hybridMultilevel"/>
    <w:tmpl w:val="6388C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43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8C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E7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C6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E6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8B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A4C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A6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0B2563F"/>
    <w:multiLevelType w:val="hybridMultilevel"/>
    <w:tmpl w:val="F4D2A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1C38F2"/>
    <w:multiLevelType w:val="hybridMultilevel"/>
    <w:tmpl w:val="97145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522DF"/>
    <w:multiLevelType w:val="hybridMultilevel"/>
    <w:tmpl w:val="F0BAA5DE"/>
    <w:lvl w:ilvl="0" w:tplc="BAEA3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C9A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4453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CB6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700B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DE24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6A06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4698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804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D4A79BA"/>
    <w:multiLevelType w:val="hybridMultilevel"/>
    <w:tmpl w:val="6D3C0436"/>
    <w:lvl w:ilvl="0" w:tplc="07107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561B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D661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D269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169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3E99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411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45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E45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ED23AE2"/>
    <w:multiLevelType w:val="hybridMultilevel"/>
    <w:tmpl w:val="64D808FA"/>
    <w:lvl w:ilvl="0" w:tplc="DE04F5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8EE5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502C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EC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AA3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EAF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6CF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569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24EC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00A7BCB"/>
    <w:multiLevelType w:val="hybridMultilevel"/>
    <w:tmpl w:val="F4C02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0F7E98"/>
    <w:multiLevelType w:val="hybridMultilevel"/>
    <w:tmpl w:val="A866F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8D5824"/>
    <w:multiLevelType w:val="hybridMultilevel"/>
    <w:tmpl w:val="5196389E"/>
    <w:lvl w:ilvl="0" w:tplc="66182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CFB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A72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2F9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840B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740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E5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FAF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167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C9A6239"/>
    <w:multiLevelType w:val="hybridMultilevel"/>
    <w:tmpl w:val="06F2F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28"/>
  </w:num>
  <w:num w:numId="5">
    <w:abstractNumId w:val="8"/>
  </w:num>
  <w:num w:numId="6">
    <w:abstractNumId w:val="3"/>
  </w:num>
  <w:num w:numId="7">
    <w:abstractNumId w:val="11"/>
  </w:num>
  <w:num w:numId="8">
    <w:abstractNumId w:val="20"/>
  </w:num>
  <w:num w:numId="9">
    <w:abstractNumId w:val="27"/>
  </w:num>
  <w:num w:numId="10">
    <w:abstractNumId w:val="4"/>
  </w:num>
  <w:num w:numId="11">
    <w:abstractNumId w:val="32"/>
  </w:num>
  <w:num w:numId="12">
    <w:abstractNumId w:val="12"/>
  </w:num>
  <w:num w:numId="13">
    <w:abstractNumId w:val="9"/>
  </w:num>
  <w:num w:numId="14">
    <w:abstractNumId w:val="29"/>
  </w:num>
  <w:num w:numId="15">
    <w:abstractNumId w:val="16"/>
  </w:num>
  <w:num w:numId="16">
    <w:abstractNumId w:val="23"/>
  </w:num>
  <w:num w:numId="17">
    <w:abstractNumId w:val="18"/>
  </w:num>
  <w:num w:numId="18">
    <w:abstractNumId w:val="33"/>
  </w:num>
  <w:num w:numId="19">
    <w:abstractNumId w:val="14"/>
  </w:num>
  <w:num w:numId="20">
    <w:abstractNumId w:val="5"/>
  </w:num>
  <w:num w:numId="21">
    <w:abstractNumId w:val="7"/>
  </w:num>
  <w:num w:numId="22">
    <w:abstractNumId w:val="24"/>
  </w:num>
  <w:num w:numId="23">
    <w:abstractNumId w:val="0"/>
  </w:num>
  <w:num w:numId="24">
    <w:abstractNumId w:val="21"/>
  </w:num>
  <w:num w:numId="25">
    <w:abstractNumId w:val="6"/>
  </w:num>
  <w:num w:numId="26">
    <w:abstractNumId w:val="30"/>
  </w:num>
  <w:num w:numId="27">
    <w:abstractNumId w:val="26"/>
  </w:num>
  <w:num w:numId="28">
    <w:abstractNumId w:val="2"/>
  </w:num>
  <w:num w:numId="29">
    <w:abstractNumId w:val="10"/>
  </w:num>
  <w:num w:numId="30">
    <w:abstractNumId w:val="15"/>
  </w:num>
  <w:num w:numId="31">
    <w:abstractNumId w:val="31"/>
  </w:num>
  <w:num w:numId="32">
    <w:abstractNumId w:val="13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A00"/>
    <w:rsid w:val="0014728B"/>
    <w:rsid w:val="001D6A00"/>
    <w:rsid w:val="00326E01"/>
    <w:rsid w:val="004B66D1"/>
    <w:rsid w:val="00742473"/>
    <w:rsid w:val="00920C0E"/>
    <w:rsid w:val="00976EDA"/>
    <w:rsid w:val="00AD3657"/>
    <w:rsid w:val="00B3626A"/>
    <w:rsid w:val="00CC1312"/>
    <w:rsid w:val="00E9698A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A761"/>
  <w15:docId w15:val="{3C8DC9B0-D975-E341-9FC6-33C3A7F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3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9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0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30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07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49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69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1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518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0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62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98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7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3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0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Microsoft Office</cp:lastModifiedBy>
  <cp:revision>5</cp:revision>
  <dcterms:created xsi:type="dcterms:W3CDTF">2020-02-22T06:11:00Z</dcterms:created>
  <dcterms:modified xsi:type="dcterms:W3CDTF">2020-03-01T07:41:00Z</dcterms:modified>
</cp:coreProperties>
</file>